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94B" w:rsidRPr="00A35320" w:rsidRDefault="0026294B" w:rsidP="00A81C06">
      <w:pPr>
        <w:spacing w:after="0" w:line="240" w:lineRule="auto"/>
        <w:jc w:val="center"/>
        <w:rPr>
          <w:b/>
          <w:szCs w:val="24"/>
        </w:rPr>
      </w:pPr>
      <w:r w:rsidRPr="00A35320">
        <w:rPr>
          <w:b/>
          <w:szCs w:val="24"/>
        </w:rPr>
        <w:t>ПОЯСНИ</w:t>
      </w:r>
      <w:bookmarkStart w:id="0" w:name="_GoBack"/>
      <w:bookmarkEnd w:id="0"/>
      <w:r w:rsidRPr="00A35320">
        <w:rPr>
          <w:b/>
          <w:szCs w:val="24"/>
        </w:rPr>
        <w:t>ТЕЛЬНАЯ ЗАПИСКА</w:t>
      </w:r>
    </w:p>
    <w:p w:rsidR="0026294B" w:rsidRPr="00A81C06" w:rsidRDefault="0026294B" w:rsidP="00A81C06">
      <w:pPr>
        <w:spacing w:after="0" w:line="240" w:lineRule="auto"/>
        <w:jc w:val="center"/>
        <w:rPr>
          <w:szCs w:val="24"/>
        </w:rPr>
      </w:pPr>
      <w:r w:rsidRPr="00A81C06">
        <w:rPr>
          <w:szCs w:val="24"/>
        </w:rPr>
        <w:t xml:space="preserve">к Решению Думы Зиминского муниципального  № </w:t>
      </w:r>
      <w:r w:rsidR="009B7F58">
        <w:rPr>
          <w:szCs w:val="24"/>
        </w:rPr>
        <w:t>291</w:t>
      </w:r>
      <w:r w:rsidR="00B9287B">
        <w:rPr>
          <w:szCs w:val="24"/>
        </w:rPr>
        <w:t xml:space="preserve"> </w:t>
      </w:r>
      <w:r w:rsidRPr="00A81C06">
        <w:rPr>
          <w:szCs w:val="24"/>
        </w:rPr>
        <w:t xml:space="preserve">от </w:t>
      </w:r>
      <w:r w:rsidR="009B7F58">
        <w:rPr>
          <w:szCs w:val="24"/>
        </w:rPr>
        <w:t>19</w:t>
      </w:r>
      <w:r w:rsidR="00B9287B">
        <w:rPr>
          <w:szCs w:val="24"/>
        </w:rPr>
        <w:t>.0</w:t>
      </w:r>
      <w:r w:rsidR="009B7F58">
        <w:rPr>
          <w:szCs w:val="24"/>
        </w:rPr>
        <w:t>6</w:t>
      </w:r>
      <w:r w:rsidRPr="00A81C06">
        <w:rPr>
          <w:szCs w:val="24"/>
        </w:rPr>
        <w:t>.202</w:t>
      </w:r>
      <w:r w:rsidR="009B7F58">
        <w:rPr>
          <w:szCs w:val="24"/>
        </w:rPr>
        <w:t>3</w:t>
      </w:r>
      <w:r w:rsidRPr="00A81C06">
        <w:rPr>
          <w:szCs w:val="24"/>
        </w:rPr>
        <w:t xml:space="preserve"> года «О внесении изменений в положение о бюджетном процессе в Зиминском районном муниципальном образовании»</w:t>
      </w:r>
    </w:p>
    <w:p w:rsidR="0026294B" w:rsidRPr="00A81C06" w:rsidRDefault="0026294B" w:rsidP="00A81C06">
      <w:pPr>
        <w:autoSpaceDE w:val="0"/>
        <w:autoSpaceDN w:val="0"/>
        <w:adjustRightInd w:val="0"/>
        <w:spacing w:after="0" w:line="240" w:lineRule="auto"/>
        <w:ind w:firstLine="720"/>
        <w:jc w:val="both"/>
        <w:rPr>
          <w:bCs/>
          <w:color w:val="000000"/>
          <w:szCs w:val="24"/>
          <w:u w:val="single"/>
        </w:rPr>
      </w:pPr>
      <w:r w:rsidRPr="00A81C06">
        <w:rPr>
          <w:bCs/>
          <w:color w:val="000000"/>
          <w:szCs w:val="24"/>
          <w:u w:val="single"/>
        </w:rPr>
        <w:t xml:space="preserve">1. Субъект правотворческой инициативы: </w:t>
      </w:r>
    </w:p>
    <w:p w:rsidR="0026294B" w:rsidRPr="00A81C06" w:rsidRDefault="0026294B" w:rsidP="00A81C06">
      <w:pPr>
        <w:widowControl w:val="0"/>
        <w:autoSpaceDE w:val="0"/>
        <w:autoSpaceDN w:val="0"/>
        <w:adjustRightInd w:val="0"/>
        <w:spacing w:after="0" w:line="240" w:lineRule="auto"/>
        <w:jc w:val="both"/>
        <w:rPr>
          <w:szCs w:val="24"/>
        </w:rPr>
      </w:pPr>
      <w:r w:rsidRPr="00A81C06">
        <w:rPr>
          <w:szCs w:val="24"/>
        </w:rPr>
        <w:t xml:space="preserve">     Проект решения Думы Зиминского муниципального района «О внесении изменений в положение о бюджетном процессе в Зиминском районном муниципальном образовании» </w:t>
      </w:r>
      <w:r w:rsidRPr="00A81C06">
        <w:rPr>
          <w:bCs/>
          <w:color w:val="000000"/>
          <w:szCs w:val="24"/>
        </w:rPr>
        <w:t xml:space="preserve"> (далее – проект Решения) подготовлен по инициативе </w:t>
      </w:r>
      <w:r w:rsidRPr="00A81C06">
        <w:rPr>
          <w:szCs w:val="24"/>
        </w:rPr>
        <w:t>Финансового управления Зиминского районного муниципального образования и вносится в Думу Зиминского муниципального района мэром Зиминского муниципального района.</w:t>
      </w:r>
    </w:p>
    <w:p w:rsidR="0026294B" w:rsidRPr="00A81C06" w:rsidRDefault="0026294B" w:rsidP="00A81C06">
      <w:pPr>
        <w:spacing w:after="0" w:line="240" w:lineRule="auto"/>
        <w:ind w:firstLine="720"/>
        <w:jc w:val="both"/>
        <w:rPr>
          <w:bCs/>
          <w:color w:val="000000"/>
          <w:szCs w:val="24"/>
          <w:u w:val="single"/>
        </w:rPr>
      </w:pPr>
      <w:r w:rsidRPr="00A81C06">
        <w:rPr>
          <w:bCs/>
          <w:color w:val="000000"/>
          <w:szCs w:val="24"/>
          <w:u w:val="single"/>
        </w:rPr>
        <w:t xml:space="preserve">2. Правовое основание принятия проекта закона: </w:t>
      </w:r>
    </w:p>
    <w:p w:rsidR="0026294B" w:rsidRPr="00A81C06" w:rsidRDefault="0026294B" w:rsidP="00A81C06">
      <w:pPr>
        <w:spacing w:after="0" w:line="240" w:lineRule="auto"/>
        <w:ind w:firstLine="426"/>
        <w:jc w:val="both"/>
        <w:rPr>
          <w:szCs w:val="24"/>
        </w:rPr>
      </w:pPr>
      <w:r w:rsidRPr="00A81C06">
        <w:rPr>
          <w:szCs w:val="24"/>
        </w:rPr>
        <w:t xml:space="preserve">Правовой основой для разработки данного проекта является Бюджетный кодекс Российской Федерации. </w:t>
      </w:r>
    </w:p>
    <w:p w:rsidR="0026294B" w:rsidRPr="00A81C06" w:rsidRDefault="0026294B" w:rsidP="00A81C06">
      <w:pPr>
        <w:autoSpaceDE w:val="0"/>
        <w:autoSpaceDN w:val="0"/>
        <w:adjustRightInd w:val="0"/>
        <w:spacing w:after="0" w:line="240" w:lineRule="auto"/>
        <w:ind w:firstLine="720"/>
        <w:jc w:val="both"/>
        <w:rPr>
          <w:bCs/>
          <w:color w:val="000000"/>
          <w:szCs w:val="24"/>
          <w:u w:val="single"/>
        </w:rPr>
      </w:pPr>
      <w:r w:rsidRPr="00A81C06">
        <w:rPr>
          <w:bCs/>
          <w:color w:val="000000"/>
          <w:szCs w:val="24"/>
          <w:u w:val="single"/>
        </w:rPr>
        <w:t>3. Состояние правового регулирования в данной сфере; обоснование целесообразности принятия:</w:t>
      </w:r>
    </w:p>
    <w:p w:rsidR="007B41B3" w:rsidRPr="00A81C06" w:rsidRDefault="007B41B3" w:rsidP="00A81C06">
      <w:pPr>
        <w:spacing w:after="0" w:line="240" w:lineRule="auto"/>
        <w:rPr>
          <w:szCs w:val="24"/>
        </w:rPr>
      </w:pPr>
    </w:p>
    <w:tbl>
      <w:tblPr>
        <w:tblStyle w:val="a4"/>
        <w:tblW w:w="15021" w:type="dxa"/>
        <w:tblLayout w:type="fixed"/>
        <w:tblLook w:val="04A0"/>
      </w:tblPr>
      <w:tblGrid>
        <w:gridCol w:w="6941"/>
        <w:gridCol w:w="4961"/>
        <w:gridCol w:w="3119"/>
      </w:tblGrid>
      <w:tr w:rsidR="007B41B3" w:rsidRPr="00213E5A" w:rsidTr="00D429D9">
        <w:trPr>
          <w:tblHeader/>
        </w:trPr>
        <w:tc>
          <w:tcPr>
            <w:tcW w:w="6941" w:type="dxa"/>
          </w:tcPr>
          <w:p w:rsidR="007B41B3" w:rsidRPr="00213E5A" w:rsidRDefault="008B1012" w:rsidP="008B1012">
            <w:pPr>
              <w:pStyle w:val="a3"/>
              <w:tabs>
                <w:tab w:val="left" w:pos="313"/>
              </w:tabs>
              <w:ind w:left="0"/>
              <w:jc w:val="center"/>
              <w:rPr>
                <w:b/>
              </w:rPr>
            </w:pPr>
            <w:r>
              <w:rPr>
                <w:b/>
              </w:rPr>
              <w:t>Предлагаемые и</w:t>
            </w:r>
            <w:r w:rsidR="007E6EA6" w:rsidRPr="00213E5A">
              <w:rPr>
                <w:b/>
              </w:rPr>
              <w:t>зменения</w:t>
            </w:r>
          </w:p>
        </w:tc>
        <w:tc>
          <w:tcPr>
            <w:tcW w:w="4961" w:type="dxa"/>
          </w:tcPr>
          <w:p w:rsidR="007B41B3" w:rsidRPr="00213E5A" w:rsidRDefault="007E6EA6" w:rsidP="007E6EA6">
            <w:pPr>
              <w:jc w:val="center"/>
              <w:rPr>
                <w:b/>
              </w:rPr>
            </w:pPr>
            <w:r w:rsidRPr="00213E5A">
              <w:rPr>
                <w:b/>
              </w:rPr>
              <w:t>Прежняя редакция</w:t>
            </w:r>
          </w:p>
        </w:tc>
        <w:tc>
          <w:tcPr>
            <w:tcW w:w="3119" w:type="dxa"/>
          </w:tcPr>
          <w:p w:rsidR="007B41B3" w:rsidRPr="00213E5A" w:rsidRDefault="007E6EA6" w:rsidP="007E6EA6">
            <w:pPr>
              <w:pStyle w:val="ConsPlusNormal"/>
              <w:ind w:firstLine="0"/>
              <w:jc w:val="center"/>
              <w:outlineLvl w:val="1"/>
              <w:rPr>
                <w:rFonts w:ascii="Times New Roman" w:hAnsi="Times New Roman" w:cs="Times New Roman"/>
                <w:b/>
                <w:sz w:val="24"/>
                <w:szCs w:val="24"/>
              </w:rPr>
            </w:pPr>
            <w:r w:rsidRPr="00213E5A">
              <w:rPr>
                <w:rFonts w:ascii="Times New Roman" w:hAnsi="Times New Roman" w:cs="Times New Roman"/>
                <w:b/>
                <w:sz w:val="24"/>
                <w:szCs w:val="24"/>
              </w:rPr>
              <w:t>Примечание</w:t>
            </w:r>
          </w:p>
        </w:tc>
      </w:tr>
      <w:tr w:rsidR="007E6EA6" w:rsidTr="00D429D9">
        <w:tc>
          <w:tcPr>
            <w:tcW w:w="6941" w:type="dxa"/>
          </w:tcPr>
          <w:p w:rsidR="009B7F58" w:rsidRPr="00BD6D4D" w:rsidRDefault="009B7F58" w:rsidP="009B7F58">
            <w:pPr>
              <w:pStyle w:val="a3"/>
              <w:tabs>
                <w:tab w:val="left" w:pos="313"/>
                <w:tab w:val="left" w:pos="851"/>
              </w:tabs>
              <w:ind w:left="567"/>
              <w:jc w:val="both"/>
              <w:rPr>
                <w:szCs w:val="24"/>
              </w:rPr>
            </w:pPr>
            <w:r>
              <w:rPr>
                <w:szCs w:val="24"/>
              </w:rPr>
              <w:t>статью 5 изложить в следующей редакции</w:t>
            </w:r>
            <w:r w:rsidRPr="00BD6D4D">
              <w:rPr>
                <w:szCs w:val="24"/>
              </w:rPr>
              <w:t>:</w:t>
            </w:r>
          </w:p>
          <w:p w:rsidR="009B7F58" w:rsidRDefault="009B7F58" w:rsidP="009B7F58">
            <w:pPr>
              <w:ind w:firstLine="851"/>
              <w:jc w:val="both"/>
              <w:rPr>
                <w:szCs w:val="24"/>
              </w:rPr>
            </w:pPr>
            <w:r w:rsidRPr="00CC5EF1">
              <w:rPr>
                <w:szCs w:val="24"/>
              </w:rPr>
              <w:t>«</w:t>
            </w:r>
            <w:r w:rsidRPr="00EA58B9">
              <w:rPr>
                <w:szCs w:val="24"/>
              </w:rPr>
              <w:t>Статья 5.</w:t>
            </w:r>
            <w:r w:rsidRPr="000C37D1">
              <w:rPr>
                <w:szCs w:val="24"/>
              </w:rPr>
              <w:t xml:space="preserve"> Бюджетные полномочия </w:t>
            </w:r>
            <w:r>
              <w:rPr>
                <w:szCs w:val="24"/>
              </w:rPr>
              <w:t>А</w:t>
            </w:r>
            <w:r w:rsidRPr="000C37D1">
              <w:rPr>
                <w:szCs w:val="24"/>
              </w:rPr>
              <w:t xml:space="preserve">дминистрации </w:t>
            </w:r>
            <w:r>
              <w:rPr>
                <w:szCs w:val="24"/>
              </w:rPr>
              <w:t>района</w:t>
            </w:r>
          </w:p>
          <w:p w:rsidR="006B005F" w:rsidRDefault="006B005F" w:rsidP="009B7F58">
            <w:pPr>
              <w:ind w:firstLine="851"/>
              <w:jc w:val="both"/>
              <w:rPr>
                <w:szCs w:val="24"/>
              </w:rPr>
            </w:pPr>
            <w:r w:rsidRPr="000C37D1">
              <w:rPr>
                <w:szCs w:val="24"/>
              </w:rPr>
              <w:t xml:space="preserve">Администрация </w:t>
            </w:r>
            <w:r>
              <w:rPr>
                <w:szCs w:val="24"/>
              </w:rPr>
              <w:t>район</w:t>
            </w:r>
            <w:r w:rsidRPr="000C37D1">
              <w:rPr>
                <w:szCs w:val="24"/>
              </w:rPr>
              <w:t>а:</w:t>
            </w:r>
          </w:p>
          <w:p w:rsidR="009B7F58" w:rsidRPr="000173BE" w:rsidRDefault="009B7F58" w:rsidP="009B7F58">
            <w:pPr>
              <w:ind w:firstLine="851"/>
              <w:jc w:val="both"/>
              <w:rPr>
                <w:szCs w:val="24"/>
              </w:rPr>
            </w:pPr>
            <w:r w:rsidRPr="000C37D1">
              <w:rPr>
                <w:szCs w:val="24"/>
              </w:rPr>
              <w:t>- устанавливает порядок разработки и разрабатывает прогноз социально-</w:t>
            </w:r>
            <w:r w:rsidRPr="000173BE">
              <w:rPr>
                <w:szCs w:val="24"/>
              </w:rPr>
              <w:t>экономического развития района;</w:t>
            </w:r>
          </w:p>
          <w:p w:rsidR="009B7F58" w:rsidRPr="000173BE" w:rsidRDefault="009B7F58" w:rsidP="009B7F58">
            <w:pPr>
              <w:ind w:firstLine="851"/>
              <w:jc w:val="both"/>
              <w:rPr>
                <w:strike/>
                <w:szCs w:val="24"/>
              </w:rPr>
            </w:pPr>
            <w:r w:rsidRPr="000173BE">
              <w:rPr>
                <w:szCs w:val="24"/>
              </w:rPr>
              <w:t>- обеспечивает составление проекта бюджета</w:t>
            </w:r>
            <w:r w:rsidR="006B005F">
              <w:rPr>
                <w:szCs w:val="24"/>
              </w:rPr>
              <w:t xml:space="preserve"> района</w:t>
            </w:r>
            <w:r w:rsidRPr="000173BE">
              <w:rPr>
                <w:szCs w:val="24"/>
              </w:rPr>
              <w:t>, вносит его с необходимыми документами и материалами на утверждение в Районную  Думу</w:t>
            </w:r>
            <w:r w:rsidRPr="000173BE">
              <w:t>;</w:t>
            </w:r>
          </w:p>
          <w:p w:rsidR="009B7F58" w:rsidRPr="000173BE" w:rsidRDefault="009B7F58" w:rsidP="009B7F58">
            <w:pPr>
              <w:ind w:firstLine="851"/>
              <w:jc w:val="both"/>
              <w:rPr>
                <w:szCs w:val="24"/>
              </w:rPr>
            </w:pPr>
            <w:r w:rsidRPr="000173BE">
              <w:rPr>
                <w:szCs w:val="24"/>
              </w:rPr>
              <w:t>- обеспечивает исполнение бюджета</w:t>
            </w:r>
            <w:r w:rsidR="006B005F">
              <w:rPr>
                <w:szCs w:val="24"/>
              </w:rPr>
              <w:t xml:space="preserve"> района</w:t>
            </w:r>
            <w:r w:rsidRPr="000173BE">
              <w:rPr>
                <w:szCs w:val="24"/>
              </w:rPr>
              <w:t xml:space="preserve"> и составление бюджетной отчетности;</w:t>
            </w:r>
          </w:p>
          <w:p w:rsidR="009B7F58" w:rsidRPr="000173BE" w:rsidRDefault="009B7F58" w:rsidP="009B7F58">
            <w:pPr>
              <w:ind w:firstLine="851"/>
              <w:jc w:val="both"/>
              <w:rPr>
                <w:szCs w:val="24"/>
              </w:rPr>
            </w:pPr>
            <w:r w:rsidRPr="000173BE">
              <w:rPr>
                <w:szCs w:val="24"/>
              </w:rPr>
              <w:t>- представляет отчет об исполнении бюджета района на утверждение Районной Думы;</w:t>
            </w:r>
          </w:p>
          <w:p w:rsidR="009B7F58" w:rsidRPr="000173BE" w:rsidRDefault="009B7F58" w:rsidP="009B7F58">
            <w:pPr>
              <w:ind w:firstLine="851"/>
              <w:jc w:val="both"/>
              <w:rPr>
                <w:szCs w:val="24"/>
              </w:rPr>
            </w:pPr>
            <w:r w:rsidRPr="000173BE">
              <w:rPr>
                <w:szCs w:val="24"/>
              </w:rPr>
              <w:t>- распоряжается средствами бюджета района в соответствии с законодательством;</w:t>
            </w:r>
          </w:p>
          <w:p w:rsidR="009B7F58" w:rsidRPr="000173BE" w:rsidRDefault="009B7F58" w:rsidP="009B7F58">
            <w:pPr>
              <w:ind w:firstLine="851"/>
              <w:jc w:val="both"/>
              <w:rPr>
                <w:sz w:val="20"/>
                <w:szCs w:val="20"/>
              </w:rPr>
            </w:pPr>
            <w:r w:rsidRPr="000173BE">
              <w:rPr>
                <w:szCs w:val="24"/>
              </w:rPr>
              <w:t>- устанавливает порядок формирования, реализации и проведения оценки эффективности муниципальных программ;</w:t>
            </w:r>
            <w:r w:rsidRPr="000173BE">
              <w:rPr>
                <w:sz w:val="20"/>
                <w:szCs w:val="20"/>
              </w:rPr>
              <w:t xml:space="preserve"> </w:t>
            </w:r>
          </w:p>
          <w:p w:rsidR="009B7F58" w:rsidRPr="000173BE" w:rsidRDefault="009B7F58" w:rsidP="009B7F58">
            <w:pPr>
              <w:ind w:firstLine="851"/>
              <w:jc w:val="both"/>
              <w:rPr>
                <w:szCs w:val="24"/>
              </w:rPr>
            </w:pPr>
            <w:r w:rsidRPr="000173BE">
              <w:rPr>
                <w:szCs w:val="24"/>
              </w:rPr>
              <w:t>- управляет и распоряжается имуществом, находящимся в муниципальной собственности, в порядке определенном Районной Думой;</w:t>
            </w:r>
          </w:p>
          <w:p w:rsidR="0071010A" w:rsidRDefault="0071010A" w:rsidP="009B7F58">
            <w:pPr>
              <w:ind w:firstLine="851"/>
              <w:jc w:val="both"/>
              <w:rPr>
                <w:szCs w:val="24"/>
              </w:rPr>
            </w:pPr>
            <w:r w:rsidRPr="000C37D1">
              <w:rPr>
                <w:szCs w:val="24"/>
              </w:rPr>
              <w:t>- разрабатывает</w:t>
            </w:r>
            <w:r>
              <w:rPr>
                <w:szCs w:val="24"/>
              </w:rPr>
              <w:t xml:space="preserve"> и одобряет</w:t>
            </w:r>
            <w:r w:rsidRPr="000C37D1">
              <w:rPr>
                <w:szCs w:val="24"/>
              </w:rPr>
              <w:t xml:space="preserve"> </w:t>
            </w:r>
            <w:r>
              <w:rPr>
                <w:szCs w:val="24"/>
              </w:rPr>
              <w:t>прогноз</w:t>
            </w:r>
            <w:r w:rsidRPr="000C37D1">
              <w:rPr>
                <w:szCs w:val="24"/>
              </w:rPr>
              <w:t xml:space="preserve"> социально-экономического развития района;</w:t>
            </w:r>
          </w:p>
          <w:p w:rsidR="009B7F58" w:rsidRPr="000173BE" w:rsidRDefault="009B7F58" w:rsidP="009B7F58">
            <w:pPr>
              <w:ind w:firstLine="851"/>
              <w:jc w:val="both"/>
              <w:rPr>
                <w:szCs w:val="24"/>
              </w:rPr>
            </w:pPr>
            <w:r w:rsidRPr="000173BE">
              <w:rPr>
                <w:szCs w:val="24"/>
              </w:rPr>
              <w:t>- устанавливает порядок утверждения и реализации ведомственных целевых программ;</w:t>
            </w:r>
          </w:p>
          <w:p w:rsidR="009B7F58" w:rsidRPr="000173BE" w:rsidRDefault="009B7F58" w:rsidP="009B7F58">
            <w:pPr>
              <w:ind w:firstLine="851"/>
              <w:jc w:val="both"/>
            </w:pPr>
            <w:r w:rsidRPr="000173BE">
              <w:rPr>
                <w:szCs w:val="24"/>
              </w:rPr>
              <w:t>- утверждает муниципальные программы, ведомственные целевые программы;</w:t>
            </w:r>
          </w:p>
          <w:p w:rsidR="009B7F58" w:rsidRPr="000173BE" w:rsidRDefault="009B7F58" w:rsidP="009B7F58">
            <w:pPr>
              <w:ind w:firstLine="851"/>
              <w:jc w:val="both"/>
              <w:rPr>
                <w:szCs w:val="24"/>
              </w:rPr>
            </w:pPr>
            <w:r w:rsidRPr="000173BE">
              <w:rPr>
                <w:szCs w:val="24"/>
              </w:rPr>
              <w:t>- разрабатывает порядок формирования и финансового обеспечения муниципальных заданий и утверждает их;</w:t>
            </w:r>
          </w:p>
          <w:p w:rsidR="009B7F58" w:rsidRPr="000173BE" w:rsidRDefault="009B7F58" w:rsidP="009B7F58">
            <w:pPr>
              <w:ind w:firstLine="851"/>
              <w:jc w:val="both"/>
              <w:rPr>
                <w:szCs w:val="24"/>
              </w:rPr>
            </w:pPr>
            <w:r w:rsidRPr="000173BE">
              <w:rPr>
                <w:szCs w:val="24"/>
              </w:rPr>
              <w:lastRenderedPageBreak/>
              <w:t xml:space="preserve">- определяет порядок использования бюджетных ассигнований резервного фонда </w:t>
            </w:r>
            <w:r w:rsidR="006B005F">
              <w:rPr>
                <w:szCs w:val="24"/>
              </w:rPr>
              <w:t>А</w:t>
            </w:r>
            <w:r w:rsidRPr="000173BE">
              <w:rPr>
                <w:szCs w:val="24"/>
              </w:rPr>
              <w:t>дминистрации района;</w:t>
            </w:r>
          </w:p>
          <w:p w:rsidR="009B7F58" w:rsidRPr="000173BE" w:rsidRDefault="009B7F58" w:rsidP="009B7F58">
            <w:pPr>
              <w:ind w:firstLine="851"/>
              <w:jc w:val="both"/>
              <w:rPr>
                <w:szCs w:val="24"/>
              </w:rPr>
            </w:pPr>
            <w:r w:rsidRPr="000173BE">
              <w:rPr>
                <w:szCs w:val="24"/>
              </w:rPr>
              <w:t>- устанавливает порядок ведения реестра расходных обязательств;</w:t>
            </w:r>
          </w:p>
          <w:p w:rsidR="009B7F58" w:rsidRPr="000173BE" w:rsidRDefault="009B7F58" w:rsidP="009B7F58">
            <w:pPr>
              <w:ind w:firstLine="851"/>
              <w:jc w:val="both"/>
              <w:rPr>
                <w:szCs w:val="24"/>
              </w:rPr>
            </w:pPr>
            <w:r w:rsidRPr="000173BE">
              <w:rPr>
                <w:szCs w:val="24"/>
              </w:rPr>
              <w:t>- обеспечивает управление муниципальным долгом;</w:t>
            </w:r>
          </w:p>
          <w:p w:rsidR="009B7F58" w:rsidRPr="000173BE" w:rsidRDefault="009B7F58" w:rsidP="009B7F58">
            <w:pPr>
              <w:ind w:firstLine="851"/>
              <w:jc w:val="both"/>
              <w:rPr>
                <w:szCs w:val="24"/>
              </w:rPr>
            </w:pPr>
            <w:r w:rsidRPr="000173BE">
              <w:rPr>
                <w:szCs w:val="24"/>
              </w:rPr>
              <w:t xml:space="preserve">- осуществляет муниципальные заимствования от имени </w:t>
            </w:r>
            <w:r w:rsidR="006B005F">
              <w:rPr>
                <w:szCs w:val="24"/>
              </w:rPr>
              <w:t>района</w:t>
            </w:r>
            <w:r w:rsidRPr="000173BE">
              <w:rPr>
                <w:szCs w:val="24"/>
              </w:rPr>
              <w:t>;</w:t>
            </w:r>
          </w:p>
          <w:p w:rsidR="009B7F58" w:rsidRPr="000173BE" w:rsidRDefault="009B7F58" w:rsidP="009B7F58">
            <w:pPr>
              <w:ind w:firstLine="851"/>
              <w:jc w:val="both"/>
              <w:rPr>
                <w:szCs w:val="24"/>
              </w:rPr>
            </w:pPr>
            <w:r w:rsidRPr="000173BE">
              <w:rPr>
                <w:szCs w:val="24"/>
              </w:rPr>
              <w:t>- организует инвестиционную деятельность района;</w:t>
            </w:r>
          </w:p>
          <w:p w:rsidR="009B7F58" w:rsidRPr="000173BE" w:rsidRDefault="009B7F58" w:rsidP="009B7F58">
            <w:pPr>
              <w:pStyle w:val="ConsPlusNormal"/>
              <w:ind w:firstLine="851"/>
              <w:jc w:val="both"/>
              <w:rPr>
                <w:rFonts w:ascii="Times New Roman" w:hAnsi="Times New Roman" w:cs="Times New Roman"/>
                <w:sz w:val="24"/>
                <w:szCs w:val="24"/>
              </w:rPr>
            </w:pPr>
            <w:r w:rsidRPr="000173BE">
              <w:rPr>
                <w:rFonts w:ascii="Times New Roman" w:hAnsi="Times New Roman"/>
                <w:sz w:val="24"/>
                <w:szCs w:val="24"/>
              </w:rPr>
              <w:t xml:space="preserve">- </w:t>
            </w:r>
            <w:r w:rsidRPr="000173BE">
              <w:rPr>
                <w:rFonts w:ascii="Times New Roman" w:hAnsi="Times New Roman" w:cs="Times New Roman"/>
                <w:sz w:val="24"/>
                <w:szCs w:val="24"/>
              </w:rPr>
              <w:t>утверждает Генеральные условия эмиссии и обращения муниципальных ценных бумаг района, условия эмиссии и обращения муниципальных ценных бумаг района, отчет об итогах эмиссии муниципальных ценных бумаг района;</w:t>
            </w:r>
          </w:p>
          <w:p w:rsidR="009B7F58" w:rsidRPr="000173BE" w:rsidRDefault="009B7F58" w:rsidP="009B7F58">
            <w:pPr>
              <w:ind w:firstLine="851"/>
              <w:jc w:val="both"/>
              <w:rPr>
                <w:sz w:val="20"/>
                <w:szCs w:val="20"/>
              </w:rPr>
            </w:pPr>
            <w:r w:rsidRPr="000173BE">
              <w:rPr>
                <w:szCs w:val="24"/>
              </w:rPr>
              <w:t>- утверждает перечень главных администраторов доходов бюджета района в соответствии с общими требованиями, установленными Правительством Российской Федерации;</w:t>
            </w:r>
            <w:r w:rsidRPr="000173BE">
              <w:t xml:space="preserve"> </w:t>
            </w:r>
          </w:p>
          <w:p w:rsidR="009B7F58" w:rsidRDefault="009B7F58" w:rsidP="009B7F58">
            <w:pPr>
              <w:pStyle w:val="ab"/>
              <w:spacing w:before="0" w:beforeAutospacing="0" w:after="0" w:afterAutospacing="0"/>
              <w:jc w:val="both"/>
            </w:pPr>
            <w:r w:rsidRPr="000173BE">
              <w:tab/>
              <w:t>-утверждает перечень главных администраторов источников финансирования дефицита бюджета района в соответствии</w:t>
            </w:r>
            <w:r w:rsidRPr="002C529C">
              <w:t xml:space="preserve"> с общими требованиями, установленными Правительством Российской Федерации</w:t>
            </w:r>
            <w:r>
              <w:t xml:space="preserve">; </w:t>
            </w:r>
          </w:p>
          <w:p w:rsidR="003A2923" w:rsidRPr="003A2923" w:rsidRDefault="003A2923" w:rsidP="009B7F58">
            <w:pPr>
              <w:pStyle w:val="ab"/>
              <w:spacing w:before="0" w:beforeAutospacing="0" w:after="0" w:afterAutospacing="0"/>
              <w:jc w:val="both"/>
            </w:pPr>
            <w:r w:rsidRPr="003A2923">
              <w:t>- разрабатывает и утверждает методики распределения и (или) порядки предоставления межбюджетных трансфертов;</w:t>
            </w:r>
          </w:p>
          <w:p w:rsidR="00BC52F6" w:rsidRDefault="009B7F58" w:rsidP="009B7F58">
            <w:pPr>
              <w:pStyle w:val="a3"/>
              <w:tabs>
                <w:tab w:val="left" w:pos="313"/>
              </w:tabs>
              <w:ind w:left="0"/>
            </w:pPr>
            <w:r w:rsidRPr="000C37D1">
              <w:rPr>
                <w:szCs w:val="24"/>
              </w:rPr>
              <w:t>- осуществляет иные полномочия в соответствии с Бюджетным кодексом Российской Федерации и принимаемыми в соответствии с ним муниципальными правовыми актами</w:t>
            </w:r>
            <w:r>
              <w:rPr>
                <w:szCs w:val="24"/>
              </w:rPr>
              <w:t xml:space="preserve">, </w:t>
            </w:r>
            <w:r w:rsidRPr="000C37D1">
              <w:rPr>
                <w:szCs w:val="24"/>
              </w:rPr>
              <w:t xml:space="preserve"> регулирующими бюджетные правоотношения</w:t>
            </w:r>
            <w:r>
              <w:rPr>
                <w:szCs w:val="24"/>
              </w:rPr>
              <w:t>.»</w:t>
            </w:r>
          </w:p>
        </w:tc>
        <w:tc>
          <w:tcPr>
            <w:tcW w:w="4961" w:type="dxa"/>
          </w:tcPr>
          <w:p w:rsidR="009B7F58" w:rsidRPr="000C37D1" w:rsidRDefault="009B7F58" w:rsidP="009B7F58">
            <w:pPr>
              <w:ind w:firstLine="851"/>
              <w:jc w:val="both"/>
              <w:rPr>
                <w:szCs w:val="24"/>
              </w:rPr>
            </w:pPr>
            <w:r w:rsidRPr="009B7F58">
              <w:rPr>
                <w:szCs w:val="24"/>
              </w:rPr>
              <w:lastRenderedPageBreak/>
              <w:t>Статья 5.</w:t>
            </w:r>
            <w:r w:rsidRPr="000C37D1">
              <w:rPr>
                <w:szCs w:val="24"/>
              </w:rPr>
              <w:t xml:space="preserve"> Бюджетные полномочия </w:t>
            </w:r>
            <w:r>
              <w:rPr>
                <w:szCs w:val="24"/>
              </w:rPr>
              <w:t>А</w:t>
            </w:r>
            <w:r w:rsidRPr="000C37D1">
              <w:rPr>
                <w:szCs w:val="24"/>
              </w:rPr>
              <w:t xml:space="preserve">дминистрации </w:t>
            </w:r>
            <w:r>
              <w:rPr>
                <w:szCs w:val="24"/>
              </w:rPr>
              <w:t>района</w:t>
            </w:r>
          </w:p>
          <w:p w:rsidR="009B7F58" w:rsidRPr="000C37D1" w:rsidRDefault="009B7F58" w:rsidP="009B7F58">
            <w:pPr>
              <w:ind w:firstLine="851"/>
              <w:jc w:val="both"/>
              <w:rPr>
                <w:szCs w:val="24"/>
              </w:rPr>
            </w:pPr>
            <w:r w:rsidRPr="000C37D1">
              <w:rPr>
                <w:szCs w:val="24"/>
              </w:rPr>
              <w:t xml:space="preserve">Администрация </w:t>
            </w:r>
            <w:r>
              <w:rPr>
                <w:szCs w:val="24"/>
              </w:rPr>
              <w:t>район</w:t>
            </w:r>
            <w:r w:rsidRPr="000C37D1">
              <w:rPr>
                <w:szCs w:val="24"/>
              </w:rPr>
              <w:t>а:</w:t>
            </w:r>
          </w:p>
          <w:p w:rsidR="009B7F58" w:rsidRPr="000C37D1" w:rsidRDefault="009B7F58" w:rsidP="009B7F58">
            <w:pPr>
              <w:ind w:firstLine="851"/>
              <w:jc w:val="both"/>
              <w:rPr>
                <w:szCs w:val="24"/>
              </w:rPr>
            </w:pPr>
            <w:r w:rsidRPr="000C37D1">
              <w:rPr>
                <w:szCs w:val="24"/>
              </w:rPr>
              <w:t>- устанавливает порядок разработки и разрабатывает прогноз социально-экономического развития района;</w:t>
            </w:r>
          </w:p>
          <w:p w:rsidR="009B7F58" w:rsidRPr="009B7F58" w:rsidRDefault="009B7F58" w:rsidP="009B7F58">
            <w:pPr>
              <w:ind w:firstLine="851"/>
              <w:jc w:val="both"/>
            </w:pPr>
            <w:r w:rsidRPr="009B7F58">
              <w:rPr>
                <w:szCs w:val="24"/>
              </w:rPr>
              <w:t>- обеспечивает составление проекта бюджета для внесения его с необходимыми документами и материалами на утверждение в Районную  Думу;</w:t>
            </w:r>
            <w:r w:rsidRPr="009B7F58">
              <w:t xml:space="preserve"> </w:t>
            </w:r>
          </w:p>
          <w:p w:rsidR="009B7F58" w:rsidRPr="000C37D1" w:rsidRDefault="009B7F58" w:rsidP="009B7F58">
            <w:pPr>
              <w:ind w:firstLine="851"/>
              <w:jc w:val="both"/>
              <w:rPr>
                <w:szCs w:val="24"/>
              </w:rPr>
            </w:pPr>
            <w:r w:rsidRPr="000C37D1">
              <w:rPr>
                <w:szCs w:val="24"/>
              </w:rPr>
              <w:t>- обеспечивает исполнение бюджета и составление бюджетной отчетности;</w:t>
            </w:r>
          </w:p>
          <w:p w:rsidR="009B7F58" w:rsidRPr="000C37D1" w:rsidRDefault="009B7F58" w:rsidP="009B7F58">
            <w:pPr>
              <w:ind w:firstLine="851"/>
              <w:jc w:val="both"/>
              <w:rPr>
                <w:szCs w:val="24"/>
              </w:rPr>
            </w:pPr>
            <w:r w:rsidRPr="000C37D1">
              <w:rPr>
                <w:szCs w:val="24"/>
              </w:rPr>
              <w:t xml:space="preserve">- представляет отчет об исполнении бюджета района на утверждение </w:t>
            </w:r>
            <w:r>
              <w:rPr>
                <w:szCs w:val="24"/>
              </w:rPr>
              <w:t>Р</w:t>
            </w:r>
            <w:r w:rsidRPr="000C37D1">
              <w:rPr>
                <w:szCs w:val="24"/>
              </w:rPr>
              <w:t>айонной Думы;</w:t>
            </w:r>
          </w:p>
          <w:p w:rsidR="009B7F58" w:rsidRPr="000C37D1" w:rsidRDefault="009B7F58" w:rsidP="009B7F58">
            <w:pPr>
              <w:ind w:firstLine="851"/>
              <w:jc w:val="both"/>
              <w:rPr>
                <w:szCs w:val="24"/>
              </w:rPr>
            </w:pPr>
            <w:r w:rsidRPr="000C37D1">
              <w:rPr>
                <w:szCs w:val="24"/>
              </w:rPr>
              <w:t>- распоряжается средствами бюджета района в соответствии с законодательством;</w:t>
            </w:r>
          </w:p>
          <w:p w:rsidR="009B7F58" w:rsidRPr="005D7E6E" w:rsidRDefault="009B7F58" w:rsidP="009B7F58">
            <w:pPr>
              <w:ind w:firstLine="851"/>
              <w:jc w:val="both"/>
              <w:rPr>
                <w:color w:val="C00000"/>
                <w:sz w:val="20"/>
                <w:szCs w:val="20"/>
              </w:rPr>
            </w:pPr>
            <w:r w:rsidRPr="000C37D1">
              <w:rPr>
                <w:szCs w:val="24"/>
              </w:rPr>
              <w:t xml:space="preserve">- устанавливает порядок формирования, реализации и проведения оценки эффективности </w:t>
            </w:r>
            <w:r>
              <w:rPr>
                <w:szCs w:val="24"/>
              </w:rPr>
              <w:t>муниципальных программ</w:t>
            </w:r>
            <w:r w:rsidRPr="000C37D1">
              <w:rPr>
                <w:szCs w:val="24"/>
              </w:rPr>
              <w:t>;</w:t>
            </w:r>
            <w:r w:rsidRPr="005D7E6E">
              <w:rPr>
                <w:color w:val="C00000"/>
                <w:sz w:val="20"/>
                <w:szCs w:val="20"/>
              </w:rPr>
              <w:t xml:space="preserve"> </w:t>
            </w:r>
          </w:p>
          <w:p w:rsidR="009B7F58" w:rsidRPr="000C37D1" w:rsidRDefault="009B7F58" w:rsidP="009B7F58">
            <w:pPr>
              <w:ind w:firstLine="851"/>
              <w:jc w:val="both"/>
              <w:rPr>
                <w:szCs w:val="24"/>
              </w:rPr>
            </w:pPr>
            <w:r w:rsidRPr="000C37D1">
              <w:rPr>
                <w:szCs w:val="24"/>
              </w:rPr>
              <w:t xml:space="preserve">- управляет и распоряжается имуществом, находящимся в муниципальной собственности, в порядке определенном </w:t>
            </w:r>
            <w:r>
              <w:rPr>
                <w:szCs w:val="24"/>
              </w:rPr>
              <w:t>Р</w:t>
            </w:r>
            <w:r w:rsidRPr="000C37D1">
              <w:rPr>
                <w:szCs w:val="24"/>
              </w:rPr>
              <w:t>айонной Думой;</w:t>
            </w:r>
          </w:p>
          <w:p w:rsidR="009B7F58" w:rsidRPr="000C37D1" w:rsidRDefault="009B7F58" w:rsidP="009B7F58">
            <w:pPr>
              <w:ind w:firstLine="851"/>
              <w:jc w:val="both"/>
              <w:rPr>
                <w:szCs w:val="24"/>
              </w:rPr>
            </w:pPr>
            <w:r w:rsidRPr="000C37D1">
              <w:rPr>
                <w:szCs w:val="24"/>
              </w:rPr>
              <w:t xml:space="preserve">- разрабатывает проект </w:t>
            </w:r>
            <w:r>
              <w:rPr>
                <w:szCs w:val="24"/>
              </w:rPr>
              <w:t>стратегии</w:t>
            </w:r>
            <w:r w:rsidRPr="000C37D1">
              <w:rPr>
                <w:szCs w:val="24"/>
              </w:rPr>
              <w:t xml:space="preserve"> социально-экономического развития района;</w:t>
            </w:r>
          </w:p>
          <w:p w:rsidR="009B7F58" w:rsidRPr="000C37D1" w:rsidRDefault="009B7F58" w:rsidP="009B7F58">
            <w:pPr>
              <w:ind w:firstLine="851"/>
              <w:jc w:val="both"/>
              <w:rPr>
                <w:szCs w:val="24"/>
              </w:rPr>
            </w:pPr>
            <w:r w:rsidRPr="000C37D1">
              <w:rPr>
                <w:szCs w:val="24"/>
              </w:rPr>
              <w:t xml:space="preserve">- устанавливает порядок утверждения </w:t>
            </w:r>
            <w:r w:rsidRPr="000C37D1">
              <w:rPr>
                <w:szCs w:val="24"/>
              </w:rPr>
              <w:lastRenderedPageBreak/>
              <w:t>и реализации ведомственных целевых программ;</w:t>
            </w:r>
          </w:p>
          <w:p w:rsidR="009B7F58" w:rsidRDefault="009B7F58" w:rsidP="009B7F58">
            <w:pPr>
              <w:ind w:firstLine="851"/>
              <w:jc w:val="both"/>
            </w:pPr>
            <w:r w:rsidRPr="000C37D1">
              <w:rPr>
                <w:szCs w:val="24"/>
              </w:rPr>
              <w:t xml:space="preserve">- утверждает </w:t>
            </w:r>
            <w:r>
              <w:rPr>
                <w:szCs w:val="24"/>
              </w:rPr>
              <w:t>муниципальные программы</w:t>
            </w:r>
            <w:r w:rsidRPr="00240ABC">
              <w:rPr>
                <w:szCs w:val="24"/>
              </w:rPr>
              <w:t>, ведомственные целевые программы</w:t>
            </w:r>
            <w:r w:rsidRPr="000C37D1">
              <w:rPr>
                <w:szCs w:val="24"/>
              </w:rPr>
              <w:t>;</w:t>
            </w:r>
          </w:p>
          <w:p w:rsidR="009B7F58" w:rsidRPr="00B01A4A" w:rsidRDefault="009B7F58" w:rsidP="009B7F58">
            <w:pPr>
              <w:ind w:firstLine="851"/>
              <w:jc w:val="both"/>
              <w:rPr>
                <w:szCs w:val="24"/>
              </w:rPr>
            </w:pPr>
            <w:r w:rsidRPr="000C37D1">
              <w:rPr>
                <w:szCs w:val="24"/>
              </w:rPr>
              <w:t xml:space="preserve">- </w:t>
            </w:r>
            <w:r w:rsidRPr="00B01A4A">
              <w:rPr>
                <w:szCs w:val="24"/>
              </w:rPr>
              <w:t>разрабатывает порядок формирования и финансового обеспечения муниципальных заданий и утверждает их;</w:t>
            </w:r>
          </w:p>
          <w:p w:rsidR="009B7F58" w:rsidRPr="000C37D1" w:rsidRDefault="009B7F58" w:rsidP="009B7F58">
            <w:pPr>
              <w:ind w:firstLine="851"/>
              <w:jc w:val="both"/>
              <w:rPr>
                <w:szCs w:val="24"/>
              </w:rPr>
            </w:pPr>
            <w:r w:rsidRPr="000C37D1">
              <w:rPr>
                <w:szCs w:val="24"/>
              </w:rPr>
              <w:t>- определяет порядок использования бюджетных ассигнований резервного фонда администрации района;</w:t>
            </w:r>
          </w:p>
          <w:p w:rsidR="009B7F58" w:rsidRPr="000C37D1" w:rsidRDefault="009B7F58" w:rsidP="009B7F58">
            <w:pPr>
              <w:ind w:firstLine="851"/>
              <w:jc w:val="both"/>
              <w:rPr>
                <w:szCs w:val="24"/>
              </w:rPr>
            </w:pPr>
            <w:r w:rsidRPr="000C37D1">
              <w:rPr>
                <w:szCs w:val="24"/>
              </w:rPr>
              <w:t>- устанавливает порядок ведения реестра расходных обязательств;</w:t>
            </w:r>
          </w:p>
          <w:p w:rsidR="009B7F58" w:rsidRPr="000C37D1" w:rsidRDefault="009B7F58" w:rsidP="009B7F58">
            <w:pPr>
              <w:ind w:firstLine="851"/>
              <w:jc w:val="both"/>
              <w:rPr>
                <w:szCs w:val="24"/>
              </w:rPr>
            </w:pPr>
            <w:r w:rsidRPr="000C37D1">
              <w:rPr>
                <w:szCs w:val="24"/>
              </w:rPr>
              <w:t>- обеспечивает управление муниципальным долгом;</w:t>
            </w:r>
          </w:p>
          <w:p w:rsidR="009B7F58" w:rsidRPr="000C37D1" w:rsidRDefault="009B7F58" w:rsidP="009B7F58">
            <w:pPr>
              <w:ind w:firstLine="851"/>
              <w:jc w:val="both"/>
              <w:rPr>
                <w:szCs w:val="24"/>
              </w:rPr>
            </w:pPr>
            <w:r w:rsidRPr="000C37D1">
              <w:rPr>
                <w:szCs w:val="24"/>
              </w:rPr>
              <w:t>- осуществляет муниципальные заимствования от имени муниципального образования;</w:t>
            </w:r>
          </w:p>
          <w:p w:rsidR="009B7F58" w:rsidRPr="000C37D1" w:rsidRDefault="009B7F58" w:rsidP="009B7F58">
            <w:pPr>
              <w:ind w:firstLine="851"/>
              <w:jc w:val="both"/>
              <w:rPr>
                <w:szCs w:val="24"/>
              </w:rPr>
            </w:pPr>
            <w:r w:rsidRPr="000C37D1">
              <w:rPr>
                <w:szCs w:val="24"/>
              </w:rPr>
              <w:t>- организует инвестиционную деятельность района;</w:t>
            </w:r>
          </w:p>
          <w:p w:rsidR="009B7F58" w:rsidRDefault="009B7F58" w:rsidP="009B7F58">
            <w:pPr>
              <w:pStyle w:val="ConsPlusNormal"/>
              <w:ind w:firstLine="851"/>
              <w:jc w:val="both"/>
              <w:rPr>
                <w:rFonts w:ascii="Times New Roman" w:hAnsi="Times New Roman" w:cs="Times New Roman"/>
                <w:sz w:val="24"/>
                <w:szCs w:val="24"/>
              </w:rPr>
            </w:pPr>
            <w:r>
              <w:rPr>
                <w:rFonts w:ascii="Times New Roman" w:hAnsi="Times New Roman"/>
                <w:sz w:val="24"/>
                <w:szCs w:val="24"/>
              </w:rPr>
              <w:t xml:space="preserve">- </w:t>
            </w:r>
            <w:r w:rsidRPr="007174C8">
              <w:rPr>
                <w:rFonts w:ascii="Times New Roman" w:hAnsi="Times New Roman" w:cs="Times New Roman"/>
                <w:sz w:val="24"/>
                <w:szCs w:val="24"/>
              </w:rPr>
              <w:t>утверждает Генеральные условия эмиссии и обращения муниципальных ценных бумаг района, условия эмиссии и обращения муниципальных ценных бумаг района, отчет об итогах эмиссии му</w:t>
            </w:r>
            <w:r>
              <w:rPr>
                <w:rFonts w:ascii="Times New Roman" w:hAnsi="Times New Roman" w:cs="Times New Roman"/>
                <w:sz w:val="24"/>
                <w:szCs w:val="24"/>
              </w:rPr>
              <w:t>ниципальных ценных бумаг района;</w:t>
            </w:r>
          </w:p>
          <w:p w:rsidR="009B7F58" w:rsidRPr="002C529C" w:rsidRDefault="009B7F58" w:rsidP="009B7F58">
            <w:pPr>
              <w:ind w:firstLine="851"/>
              <w:jc w:val="both"/>
              <w:rPr>
                <w:sz w:val="20"/>
                <w:szCs w:val="20"/>
              </w:rPr>
            </w:pPr>
            <w:r w:rsidRPr="002C529C">
              <w:rPr>
                <w:szCs w:val="24"/>
              </w:rPr>
              <w:t>- утверждает перечень главных администраторов доходов</w:t>
            </w:r>
            <w:r w:rsidRPr="009B7F58">
              <w:rPr>
                <w:szCs w:val="24"/>
              </w:rPr>
              <w:t xml:space="preserve"> местного</w:t>
            </w:r>
            <w:r w:rsidRPr="002C529C">
              <w:rPr>
                <w:szCs w:val="24"/>
              </w:rPr>
              <w:t xml:space="preserve"> бюджета в соответствии с общими требованиями, установленными Правительством Российской Федерации;</w:t>
            </w:r>
            <w:r w:rsidRPr="002C529C">
              <w:t xml:space="preserve"> </w:t>
            </w:r>
          </w:p>
          <w:p w:rsidR="009B7F58" w:rsidRPr="000C37D1" w:rsidRDefault="009B7F58" w:rsidP="009B7F58">
            <w:pPr>
              <w:pStyle w:val="ab"/>
              <w:spacing w:before="0" w:beforeAutospacing="0" w:after="0" w:afterAutospacing="0"/>
              <w:jc w:val="both"/>
            </w:pPr>
            <w:r w:rsidRPr="002C529C">
              <w:tab/>
              <w:t xml:space="preserve">-утверждает перечень главных администраторов источников финансирования дефицита </w:t>
            </w:r>
            <w:r w:rsidRPr="009B7F58">
              <w:t xml:space="preserve">местного </w:t>
            </w:r>
            <w:r w:rsidRPr="002C529C">
              <w:t xml:space="preserve">бюджета в соответствии с общими требованиями, установленными Правительством Российской Федерации. </w:t>
            </w:r>
          </w:p>
          <w:p w:rsidR="009B7F58" w:rsidRDefault="009B7F58" w:rsidP="009B7F58">
            <w:pPr>
              <w:ind w:firstLine="851"/>
              <w:jc w:val="both"/>
              <w:rPr>
                <w:szCs w:val="24"/>
              </w:rPr>
            </w:pPr>
            <w:r w:rsidRPr="000C37D1">
              <w:rPr>
                <w:szCs w:val="24"/>
              </w:rPr>
              <w:t xml:space="preserve">- осуществляет иные полномочия в соответствии с Бюджетным кодексом </w:t>
            </w:r>
            <w:r w:rsidRPr="000C37D1">
              <w:rPr>
                <w:szCs w:val="24"/>
              </w:rPr>
              <w:lastRenderedPageBreak/>
              <w:t>Российской Федерации и принимаемыми в соответствии с ним муниципальными правовыми актами</w:t>
            </w:r>
            <w:r>
              <w:rPr>
                <w:szCs w:val="24"/>
              </w:rPr>
              <w:t xml:space="preserve">, </w:t>
            </w:r>
            <w:r w:rsidRPr="000C37D1">
              <w:rPr>
                <w:szCs w:val="24"/>
              </w:rPr>
              <w:t xml:space="preserve"> регулирующими бюджетные правоотношения</w:t>
            </w:r>
            <w:r>
              <w:rPr>
                <w:szCs w:val="24"/>
              </w:rPr>
              <w:t>.</w:t>
            </w:r>
          </w:p>
          <w:p w:rsidR="001705B2" w:rsidRDefault="001705B2" w:rsidP="001705B2">
            <w:pPr>
              <w:jc w:val="both"/>
            </w:pPr>
          </w:p>
        </w:tc>
        <w:tc>
          <w:tcPr>
            <w:tcW w:w="3119" w:type="dxa"/>
          </w:tcPr>
          <w:p w:rsidR="007E6EA6" w:rsidRPr="00B9287B" w:rsidRDefault="001F32DB" w:rsidP="00B9287B">
            <w:pPr>
              <w:pStyle w:val="ConsPlusNormal"/>
              <w:ind w:firstLine="0"/>
              <w:outlineLvl w:val="1"/>
              <w:rPr>
                <w:rFonts w:ascii="Times New Roman" w:hAnsi="Times New Roman" w:cs="Times New Roman"/>
                <w:sz w:val="24"/>
                <w:szCs w:val="24"/>
              </w:rPr>
            </w:pPr>
            <w:r w:rsidRPr="00B9287B">
              <w:rPr>
                <w:rFonts w:ascii="Times New Roman" w:hAnsi="Times New Roman" w:cs="Times New Roman"/>
                <w:sz w:val="24"/>
                <w:szCs w:val="24"/>
              </w:rPr>
              <w:lastRenderedPageBreak/>
              <w:t>В соответств</w:t>
            </w:r>
            <w:r>
              <w:rPr>
                <w:rFonts w:ascii="Times New Roman" w:hAnsi="Times New Roman" w:cs="Times New Roman"/>
                <w:sz w:val="24"/>
                <w:szCs w:val="24"/>
              </w:rPr>
              <w:t>ии со ст.</w:t>
            </w:r>
            <w:r w:rsidR="009E06AC">
              <w:rPr>
                <w:rFonts w:ascii="Times New Roman" w:hAnsi="Times New Roman" w:cs="Times New Roman"/>
                <w:sz w:val="24"/>
                <w:szCs w:val="24"/>
              </w:rPr>
              <w:t>ст.</w:t>
            </w:r>
            <w:r w:rsidRPr="00B9287B">
              <w:rPr>
                <w:rFonts w:ascii="Times New Roman" w:hAnsi="Times New Roman" w:cs="Times New Roman"/>
                <w:sz w:val="24"/>
                <w:szCs w:val="24"/>
              </w:rPr>
              <w:t xml:space="preserve"> </w:t>
            </w:r>
            <w:r>
              <w:rPr>
                <w:rFonts w:ascii="Times New Roman" w:hAnsi="Times New Roman" w:cs="Times New Roman"/>
                <w:sz w:val="24"/>
                <w:szCs w:val="24"/>
              </w:rPr>
              <w:t>160.1</w:t>
            </w:r>
            <w:r w:rsidR="009E06AC">
              <w:rPr>
                <w:rFonts w:ascii="Times New Roman" w:hAnsi="Times New Roman" w:cs="Times New Roman"/>
                <w:sz w:val="24"/>
                <w:szCs w:val="24"/>
              </w:rPr>
              <w:t>,</w:t>
            </w:r>
            <w:r>
              <w:rPr>
                <w:rFonts w:ascii="Times New Roman" w:hAnsi="Times New Roman" w:cs="Times New Roman"/>
                <w:sz w:val="24"/>
                <w:szCs w:val="24"/>
              </w:rPr>
              <w:t xml:space="preserve"> 160.2</w:t>
            </w:r>
            <w:r w:rsidR="009E06AC">
              <w:rPr>
                <w:rFonts w:ascii="Times New Roman" w:hAnsi="Times New Roman" w:cs="Times New Roman"/>
                <w:sz w:val="24"/>
                <w:szCs w:val="24"/>
              </w:rPr>
              <w:t>, 154</w:t>
            </w:r>
            <w:r>
              <w:rPr>
                <w:rFonts w:ascii="Times New Roman" w:hAnsi="Times New Roman" w:cs="Times New Roman"/>
                <w:sz w:val="24"/>
                <w:szCs w:val="24"/>
              </w:rPr>
              <w:t xml:space="preserve"> </w:t>
            </w:r>
            <w:r w:rsidRPr="00B9287B">
              <w:rPr>
                <w:rFonts w:ascii="Times New Roman" w:hAnsi="Times New Roman" w:cs="Times New Roman"/>
                <w:sz w:val="24"/>
                <w:szCs w:val="24"/>
              </w:rPr>
              <w:t>БК РФ</w:t>
            </w:r>
          </w:p>
        </w:tc>
      </w:tr>
      <w:tr w:rsidR="007B41B3" w:rsidTr="00D429D9">
        <w:tc>
          <w:tcPr>
            <w:tcW w:w="6941" w:type="dxa"/>
          </w:tcPr>
          <w:p w:rsidR="00697EDD" w:rsidRDefault="00697EDD" w:rsidP="00697EDD">
            <w:pPr>
              <w:pStyle w:val="a3"/>
              <w:tabs>
                <w:tab w:val="left" w:pos="851"/>
              </w:tabs>
              <w:autoSpaceDE w:val="0"/>
              <w:autoSpaceDN w:val="0"/>
              <w:adjustRightInd w:val="0"/>
              <w:ind w:left="0" w:firstLine="709"/>
              <w:jc w:val="both"/>
              <w:rPr>
                <w:bCs/>
                <w:szCs w:val="24"/>
              </w:rPr>
            </w:pPr>
            <w:r>
              <w:rPr>
                <w:bCs/>
                <w:szCs w:val="24"/>
              </w:rPr>
              <w:lastRenderedPageBreak/>
              <w:tab/>
              <w:t>абзац 5 пункта 1 статьи 9</w:t>
            </w:r>
            <w:r w:rsidRPr="00BD6D4D">
              <w:rPr>
                <w:bCs/>
                <w:szCs w:val="24"/>
              </w:rPr>
              <w:t xml:space="preserve"> изложить в следующей редакции:</w:t>
            </w:r>
          </w:p>
          <w:p w:rsidR="00697EDD" w:rsidRPr="003B6214" w:rsidRDefault="00697EDD" w:rsidP="00697EDD">
            <w:pPr>
              <w:autoSpaceDE w:val="0"/>
              <w:autoSpaceDN w:val="0"/>
              <w:adjustRightInd w:val="0"/>
              <w:ind w:firstLine="709"/>
              <w:jc w:val="both"/>
              <w:rPr>
                <w:strike/>
                <w:szCs w:val="24"/>
              </w:rPr>
            </w:pPr>
            <w:r w:rsidRPr="003B6214">
              <w:rPr>
                <w:szCs w:val="24"/>
              </w:rPr>
              <w:t>«- представляет для включения в реестр источников доходов бюджета района сведения о закрепленных за ним источниках доходов;»</w:t>
            </w:r>
          </w:p>
          <w:p w:rsidR="007B41B3" w:rsidRPr="00A65879" w:rsidRDefault="007B41B3" w:rsidP="00A65879">
            <w:pPr>
              <w:jc w:val="both"/>
              <w:rPr>
                <w:sz w:val="20"/>
                <w:szCs w:val="20"/>
              </w:rPr>
            </w:pPr>
          </w:p>
        </w:tc>
        <w:tc>
          <w:tcPr>
            <w:tcW w:w="4961" w:type="dxa"/>
          </w:tcPr>
          <w:p w:rsidR="00697EDD" w:rsidRPr="00697EDD" w:rsidRDefault="00697EDD" w:rsidP="00697EDD">
            <w:pPr>
              <w:autoSpaceDE w:val="0"/>
              <w:autoSpaceDN w:val="0"/>
              <w:adjustRightInd w:val="0"/>
              <w:ind w:firstLine="709"/>
              <w:rPr>
                <w:szCs w:val="24"/>
              </w:rPr>
            </w:pPr>
            <w:r w:rsidRPr="00697EDD">
              <w:rPr>
                <w:szCs w:val="24"/>
              </w:rPr>
              <w:t xml:space="preserve">- ведет реестр источников доходов районного бюджета по закрепленным за ним источникам доходов на основании перечня источников доходов бюджетов бюджетной системы Российской Федерации; </w:t>
            </w:r>
          </w:p>
          <w:p w:rsidR="007B41B3" w:rsidRDefault="007B41B3" w:rsidP="00A65879">
            <w:pPr>
              <w:autoSpaceDE w:val="0"/>
              <w:autoSpaceDN w:val="0"/>
              <w:adjustRightInd w:val="0"/>
              <w:spacing w:before="240"/>
              <w:jc w:val="both"/>
            </w:pPr>
          </w:p>
        </w:tc>
        <w:tc>
          <w:tcPr>
            <w:tcW w:w="3119" w:type="dxa"/>
          </w:tcPr>
          <w:p w:rsidR="007B41B3" w:rsidRPr="007B41B3" w:rsidRDefault="001F32DB" w:rsidP="009E06AC">
            <w:r w:rsidRPr="00B9287B">
              <w:rPr>
                <w:rFonts w:cs="Times New Roman"/>
                <w:szCs w:val="24"/>
              </w:rPr>
              <w:t>В соответств</w:t>
            </w:r>
            <w:r>
              <w:rPr>
                <w:rFonts w:cs="Times New Roman"/>
                <w:szCs w:val="24"/>
              </w:rPr>
              <w:t>ии со ст.</w:t>
            </w:r>
            <w:r w:rsidRPr="00B9287B">
              <w:rPr>
                <w:rFonts w:cs="Times New Roman"/>
                <w:szCs w:val="24"/>
              </w:rPr>
              <w:t xml:space="preserve"> </w:t>
            </w:r>
            <w:r>
              <w:rPr>
                <w:rFonts w:cs="Times New Roman"/>
                <w:szCs w:val="24"/>
              </w:rPr>
              <w:t xml:space="preserve">160.1 </w:t>
            </w:r>
            <w:r w:rsidRPr="00B9287B">
              <w:rPr>
                <w:rFonts w:cs="Times New Roman"/>
                <w:szCs w:val="24"/>
              </w:rPr>
              <w:t>БК РФ</w:t>
            </w:r>
          </w:p>
        </w:tc>
      </w:tr>
      <w:tr w:rsidR="00480233" w:rsidTr="00D429D9">
        <w:tc>
          <w:tcPr>
            <w:tcW w:w="6941" w:type="dxa"/>
          </w:tcPr>
          <w:p w:rsidR="00555EEB" w:rsidRDefault="00555EEB" w:rsidP="00555EEB">
            <w:pPr>
              <w:pStyle w:val="a3"/>
              <w:tabs>
                <w:tab w:val="left" w:pos="851"/>
              </w:tabs>
              <w:autoSpaceDE w:val="0"/>
              <w:autoSpaceDN w:val="0"/>
              <w:adjustRightInd w:val="0"/>
              <w:ind w:left="0" w:firstLine="709"/>
              <w:jc w:val="both"/>
              <w:rPr>
                <w:rFonts w:eastAsia="Times New Roman" w:cs="Arial"/>
                <w:szCs w:val="24"/>
                <w:lang w:eastAsia="ru-RU"/>
              </w:rPr>
            </w:pPr>
            <w:r>
              <w:rPr>
                <w:bCs/>
                <w:szCs w:val="24"/>
              </w:rPr>
              <w:t>абзац 3 пункта 1 статьи 10</w:t>
            </w:r>
            <w:r w:rsidRPr="00BD6D4D">
              <w:rPr>
                <w:bCs/>
                <w:szCs w:val="24"/>
              </w:rPr>
              <w:t xml:space="preserve"> изложить в следующей редакции:</w:t>
            </w:r>
          </w:p>
          <w:p w:rsidR="00480233" w:rsidRDefault="00555EEB" w:rsidP="00555EEB">
            <w:pPr>
              <w:pStyle w:val="a3"/>
              <w:ind w:left="0"/>
              <w:rPr>
                <w:bCs/>
                <w:szCs w:val="24"/>
              </w:rPr>
            </w:pPr>
            <w:r w:rsidRPr="00D81EC7">
              <w:rPr>
                <w:szCs w:val="24"/>
                <w:lang w:eastAsia="ru-RU"/>
              </w:rPr>
              <w:t>«- осуществляет планирование (прогнозирование) поступлений и выплат по источникам финансирования дефицита районного бюджета (за исключением операций по управлению остатками средств на едином счете районного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tc>
        <w:tc>
          <w:tcPr>
            <w:tcW w:w="4961" w:type="dxa"/>
          </w:tcPr>
          <w:p w:rsidR="00480233" w:rsidRPr="00555EEB" w:rsidRDefault="00555EEB" w:rsidP="00480233">
            <w:pPr>
              <w:ind w:firstLine="851"/>
              <w:jc w:val="both"/>
              <w:rPr>
                <w:szCs w:val="24"/>
              </w:rPr>
            </w:pPr>
            <w:r w:rsidRPr="00555EEB">
              <w:rPr>
                <w:rFonts w:cs="Times New Roman"/>
                <w:szCs w:val="24"/>
              </w:rPr>
              <w:t>- осуществляет планирование (прогнозирование) поступлений и выплат по источникам финансирования дефицита районного бюджета, кроме операций по управлению остатками средств на едином счете районного бюджета;</w:t>
            </w:r>
          </w:p>
        </w:tc>
        <w:tc>
          <w:tcPr>
            <w:tcW w:w="3119" w:type="dxa"/>
          </w:tcPr>
          <w:p w:rsidR="00480233" w:rsidRPr="00B9287B" w:rsidRDefault="00480233" w:rsidP="009E06AC">
            <w:pPr>
              <w:rPr>
                <w:rFonts w:cs="Times New Roman"/>
                <w:szCs w:val="24"/>
              </w:rPr>
            </w:pPr>
            <w:r w:rsidRPr="00B9287B">
              <w:rPr>
                <w:rFonts w:cs="Times New Roman"/>
                <w:szCs w:val="24"/>
              </w:rPr>
              <w:t>В соответств</w:t>
            </w:r>
            <w:r>
              <w:rPr>
                <w:rFonts w:cs="Times New Roman"/>
                <w:szCs w:val="24"/>
              </w:rPr>
              <w:t xml:space="preserve">ии </w:t>
            </w:r>
            <w:r w:rsidR="009E06AC">
              <w:rPr>
                <w:rFonts w:cs="Times New Roman"/>
                <w:szCs w:val="24"/>
              </w:rPr>
              <w:t xml:space="preserve"> со ст. </w:t>
            </w:r>
            <w:r>
              <w:rPr>
                <w:rFonts w:cs="Times New Roman"/>
                <w:szCs w:val="24"/>
              </w:rPr>
              <w:t xml:space="preserve">160.2 </w:t>
            </w:r>
            <w:r w:rsidRPr="00B9287B">
              <w:rPr>
                <w:rFonts w:cs="Times New Roman"/>
                <w:szCs w:val="24"/>
              </w:rPr>
              <w:t>БК РФ</w:t>
            </w:r>
          </w:p>
        </w:tc>
      </w:tr>
      <w:tr w:rsidR="007B41B3" w:rsidTr="00D429D9">
        <w:tc>
          <w:tcPr>
            <w:tcW w:w="6941" w:type="dxa"/>
          </w:tcPr>
          <w:p w:rsidR="00555EEB" w:rsidRDefault="00555EEB" w:rsidP="00555EEB">
            <w:pPr>
              <w:pStyle w:val="a3"/>
              <w:tabs>
                <w:tab w:val="left" w:pos="851"/>
              </w:tabs>
              <w:autoSpaceDE w:val="0"/>
              <w:autoSpaceDN w:val="0"/>
              <w:adjustRightInd w:val="0"/>
              <w:ind w:left="0" w:firstLine="709"/>
              <w:jc w:val="both"/>
              <w:rPr>
                <w:rFonts w:eastAsia="Times New Roman" w:cs="Arial"/>
                <w:szCs w:val="24"/>
                <w:lang w:eastAsia="ru-RU"/>
              </w:rPr>
            </w:pPr>
            <w:r>
              <w:rPr>
                <w:bCs/>
                <w:szCs w:val="24"/>
              </w:rPr>
              <w:t>абзац 3 пункта 2 статьи 10</w:t>
            </w:r>
            <w:r w:rsidRPr="00BD6D4D">
              <w:rPr>
                <w:bCs/>
                <w:szCs w:val="24"/>
              </w:rPr>
              <w:t xml:space="preserve"> изложить в следующей редакции:</w:t>
            </w:r>
          </w:p>
          <w:p w:rsidR="003340CF" w:rsidRDefault="00555EEB" w:rsidP="00555EEB">
            <w:pPr>
              <w:pStyle w:val="a3"/>
              <w:ind w:left="0"/>
            </w:pPr>
            <w:r w:rsidRPr="00D81EC7">
              <w:rPr>
                <w:szCs w:val="24"/>
                <w:lang w:eastAsia="ru-RU"/>
              </w:rPr>
              <w:t>«- осуществляет планирование (прогнозирование) поступлений и выплат по источникам финансирования дефицита районного бюджета (за исключением операций по управлению остатками средств на едином счете районного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tc>
        <w:tc>
          <w:tcPr>
            <w:tcW w:w="4961" w:type="dxa"/>
          </w:tcPr>
          <w:p w:rsidR="00841469" w:rsidRPr="00555EEB" w:rsidRDefault="00555EEB" w:rsidP="00841469">
            <w:pPr>
              <w:pStyle w:val="ConsPlusNormal"/>
              <w:ind w:firstLine="0"/>
              <w:jc w:val="both"/>
              <w:rPr>
                <w:rFonts w:ascii="Times New Roman" w:hAnsi="Times New Roman" w:cs="Times New Roman"/>
                <w:sz w:val="24"/>
                <w:szCs w:val="24"/>
              </w:rPr>
            </w:pPr>
            <w:r w:rsidRPr="00555EEB">
              <w:rPr>
                <w:rFonts w:ascii="Times New Roman" w:hAnsi="Times New Roman"/>
                <w:sz w:val="24"/>
                <w:szCs w:val="24"/>
              </w:rPr>
              <w:t>- осуществляет планирование (прогнозирование) поступлений и выплат по источникам финансирования дефицита районного бюджета, кроме операций по управлению остатками средств на едином счете районного бюджета;</w:t>
            </w:r>
          </w:p>
        </w:tc>
        <w:tc>
          <w:tcPr>
            <w:tcW w:w="3119" w:type="dxa"/>
          </w:tcPr>
          <w:p w:rsidR="007B41B3" w:rsidRPr="007B41B3" w:rsidRDefault="00FC5C58" w:rsidP="009E06AC">
            <w:r w:rsidRPr="00B9287B">
              <w:rPr>
                <w:rFonts w:cs="Times New Roman"/>
                <w:szCs w:val="24"/>
              </w:rPr>
              <w:t>В соответств</w:t>
            </w:r>
            <w:r>
              <w:rPr>
                <w:rFonts w:cs="Times New Roman"/>
                <w:szCs w:val="24"/>
              </w:rPr>
              <w:t xml:space="preserve">ии со ст. </w:t>
            </w:r>
            <w:r w:rsidR="009E06AC">
              <w:rPr>
                <w:rFonts w:cs="Times New Roman"/>
                <w:szCs w:val="24"/>
              </w:rPr>
              <w:t>160.2</w:t>
            </w:r>
            <w:r>
              <w:rPr>
                <w:rFonts w:cs="Times New Roman"/>
                <w:szCs w:val="24"/>
              </w:rPr>
              <w:t xml:space="preserve"> </w:t>
            </w:r>
            <w:r w:rsidRPr="00B9287B">
              <w:rPr>
                <w:rFonts w:cs="Times New Roman"/>
                <w:szCs w:val="24"/>
              </w:rPr>
              <w:t>БК РФ</w:t>
            </w:r>
          </w:p>
        </w:tc>
      </w:tr>
      <w:tr w:rsidR="00B37935" w:rsidTr="00D429D9">
        <w:tc>
          <w:tcPr>
            <w:tcW w:w="6941" w:type="dxa"/>
          </w:tcPr>
          <w:p w:rsidR="00555EEB" w:rsidRDefault="00555EEB" w:rsidP="00555EEB">
            <w:pPr>
              <w:pStyle w:val="a3"/>
              <w:tabs>
                <w:tab w:val="left" w:pos="851"/>
              </w:tabs>
              <w:autoSpaceDE w:val="0"/>
              <w:autoSpaceDN w:val="0"/>
              <w:adjustRightInd w:val="0"/>
              <w:ind w:left="0" w:firstLine="709"/>
              <w:jc w:val="both"/>
              <w:rPr>
                <w:rFonts w:eastAsia="Times New Roman" w:cs="Arial"/>
                <w:szCs w:val="24"/>
                <w:lang w:eastAsia="ru-RU"/>
              </w:rPr>
            </w:pPr>
            <w:r>
              <w:rPr>
                <w:bCs/>
                <w:szCs w:val="24"/>
              </w:rPr>
              <w:t>статью 15</w:t>
            </w:r>
            <w:r w:rsidRPr="00BD6D4D">
              <w:rPr>
                <w:bCs/>
                <w:szCs w:val="24"/>
              </w:rPr>
              <w:t xml:space="preserve"> изложить в следующей редакции:</w:t>
            </w:r>
          </w:p>
          <w:p w:rsidR="00555EEB" w:rsidRPr="003027E6" w:rsidRDefault="00555EEB" w:rsidP="00555EEB">
            <w:pPr>
              <w:ind w:firstLine="709"/>
              <w:jc w:val="both"/>
              <w:rPr>
                <w:szCs w:val="24"/>
              </w:rPr>
            </w:pPr>
            <w:bookmarkStart w:id="1" w:name="sub_215"/>
            <w:r>
              <w:rPr>
                <w:b/>
                <w:szCs w:val="24"/>
              </w:rPr>
              <w:lastRenderedPageBreak/>
              <w:t>«</w:t>
            </w:r>
            <w:r w:rsidRPr="00137275">
              <w:rPr>
                <w:szCs w:val="24"/>
              </w:rPr>
              <w:t>Статья 15.</w:t>
            </w:r>
            <w:r w:rsidRPr="003027E6">
              <w:rPr>
                <w:szCs w:val="24"/>
              </w:rPr>
              <w:t xml:space="preserve"> Прогнозирование доходов бюджета района</w:t>
            </w:r>
          </w:p>
          <w:bookmarkEnd w:id="1"/>
          <w:p w:rsidR="00555EEB" w:rsidRPr="00137275" w:rsidRDefault="00555EEB" w:rsidP="00555EEB">
            <w:pPr>
              <w:ind w:firstLine="709"/>
              <w:jc w:val="both"/>
              <w:rPr>
                <w:sz w:val="20"/>
                <w:szCs w:val="20"/>
              </w:rPr>
            </w:pPr>
            <w:r w:rsidRPr="00137275">
              <w:rPr>
                <w:bCs/>
                <w:szCs w:val="24"/>
                <w:lang w:eastAsia="ru-RU"/>
              </w:rPr>
              <w:t xml:space="preserve">1. Доходы бюджета </w:t>
            </w:r>
            <w:r w:rsidR="006B005F">
              <w:rPr>
                <w:bCs/>
                <w:szCs w:val="24"/>
                <w:lang w:eastAsia="ru-RU"/>
              </w:rPr>
              <w:t xml:space="preserve">района </w:t>
            </w:r>
            <w:r w:rsidRPr="00137275">
              <w:rPr>
                <w:bCs/>
                <w:szCs w:val="24"/>
                <w:lang w:eastAsia="ru-RU"/>
              </w:rPr>
              <w:t xml:space="preserve">прогнозируются на основе прогноза социально-экономического развития района, действующего на день внесения проекта решения о районном бюджете в Районную Думу,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Иркутской области и муниципальных правовых актов (решений) </w:t>
            </w:r>
            <w:r w:rsidR="006B005F">
              <w:rPr>
                <w:bCs/>
                <w:szCs w:val="24"/>
                <w:lang w:eastAsia="ru-RU"/>
              </w:rPr>
              <w:t>Р</w:t>
            </w:r>
            <w:r w:rsidRPr="00137275">
              <w:rPr>
                <w:bCs/>
                <w:szCs w:val="24"/>
                <w:lang w:eastAsia="ru-RU"/>
              </w:rPr>
              <w:t>айонной Думы, устанавливающих неналоговые доходы районного бюджета.</w:t>
            </w:r>
          </w:p>
          <w:p w:rsidR="00F66900" w:rsidRPr="00FC5C58" w:rsidRDefault="00555EEB" w:rsidP="00555EEB">
            <w:pPr>
              <w:tabs>
                <w:tab w:val="left" w:pos="0"/>
                <w:tab w:val="left" w:pos="851"/>
              </w:tabs>
              <w:ind w:firstLine="567"/>
              <w:jc w:val="both"/>
              <w:rPr>
                <w:rFonts w:cs="Times New Roman"/>
                <w:szCs w:val="24"/>
              </w:rPr>
            </w:pPr>
            <w:r w:rsidRPr="00137275">
              <w:rPr>
                <w:szCs w:val="24"/>
              </w:rPr>
              <w:t>2. Решения Районной Думы, приводящие к изменению общего объема доходов районного бюджета и принятых после внесения проекта решения о районном бюджете на рассмотрение в Районную Думу, учитываются в очередном финансовом году при внесении изменений в бюджет района на текущий финансовый год и плановый период в части показателей текущего финансового года.»;</w:t>
            </w:r>
          </w:p>
        </w:tc>
        <w:tc>
          <w:tcPr>
            <w:tcW w:w="4961" w:type="dxa"/>
          </w:tcPr>
          <w:p w:rsidR="00B37935" w:rsidRPr="00555EEB" w:rsidRDefault="00555EEB" w:rsidP="00FC5C58">
            <w:pPr>
              <w:pStyle w:val="ConsPlusNormal"/>
              <w:ind w:firstLine="0"/>
              <w:jc w:val="both"/>
              <w:rPr>
                <w:rFonts w:ascii="Times New Roman" w:hAnsi="Times New Roman"/>
                <w:sz w:val="24"/>
                <w:szCs w:val="24"/>
              </w:rPr>
            </w:pPr>
            <w:r w:rsidRPr="00555EEB">
              <w:rPr>
                <w:rFonts w:ascii="Times New Roman" w:hAnsi="Times New Roman"/>
                <w:sz w:val="24"/>
                <w:szCs w:val="24"/>
              </w:rPr>
              <w:lastRenderedPageBreak/>
              <w:t xml:space="preserve">1. Доходы районного бюджета </w:t>
            </w:r>
            <w:r w:rsidRPr="00555EEB">
              <w:rPr>
                <w:rFonts w:ascii="Times New Roman" w:hAnsi="Times New Roman"/>
                <w:sz w:val="24"/>
                <w:szCs w:val="24"/>
              </w:rPr>
              <w:lastRenderedPageBreak/>
              <w:t>прогнозируются на основе прогноза социально-экономического развития района, в условиях действующего на день внесения проекта решения о районном бюджете в Районную Думу, законодательства о налогах и сборах и бюджетного законодательства Российской Федерации, а также законодательства Российской Федерации, законов Иркутской области и муниципальных правовых актов (решений) районной Думы, устанавливающих неналоговые доходы районного бюджета.</w:t>
            </w:r>
          </w:p>
          <w:p w:rsidR="00555EEB" w:rsidRPr="00555EEB" w:rsidRDefault="00555EEB" w:rsidP="00555EEB">
            <w:pPr>
              <w:ind w:firstLine="851"/>
              <w:jc w:val="both"/>
              <w:rPr>
                <w:szCs w:val="24"/>
              </w:rPr>
            </w:pPr>
            <w:r w:rsidRPr="00555EEB">
              <w:rPr>
                <w:szCs w:val="24"/>
              </w:rPr>
              <w:t>2. Решения Районной Думы, предусматривающие внесение изменений в решения Районной Думы о налогах и сборах, принятые после дня внесения в Районную Думу проекта решения о районном бюджете на очередной финансовый год и плановый период, приводящие к изменению доходов (расходов) бюджета района, должны содержать положения о вступлении в силу указанных решений Районной Думы не ранее 1 января года, следующего за очередным финансовым годом.</w:t>
            </w:r>
          </w:p>
          <w:p w:rsidR="00555EEB" w:rsidRPr="00FC5C58" w:rsidRDefault="00555EEB" w:rsidP="00FC5C58">
            <w:pPr>
              <w:pStyle w:val="ConsPlusNormal"/>
              <w:ind w:firstLine="0"/>
              <w:jc w:val="both"/>
              <w:rPr>
                <w:rFonts w:ascii="Times New Roman" w:hAnsi="Times New Roman" w:cs="Times New Roman"/>
                <w:sz w:val="24"/>
                <w:szCs w:val="24"/>
              </w:rPr>
            </w:pPr>
          </w:p>
        </w:tc>
        <w:tc>
          <w:tcPr>
            <w:tcW w:w="3119" w:type="dxa"/>
          </w:tcPr>
          <w:p w:rsidR="00B37935" w:rsidRPr="007B41B3" w:rsidRDefault="00D871B0" w:rsidP="009E06AC">
            <w:r>
              <w:lastRenderedPageBreak/>
              <w:t xml:space="preserve">В соответствии со ст. </w:t>
            </w:r>
            <w:r w:rsidR="009E06AC">
              <w:t>174.1</w:t>
            </w:r>
            <w:r>
              <w:t xml:space="preserve"> </w:t>
            </w:r>
            <w:r>
              <w:lastRenderedPageBreak/>
              <w:t>БК РФ</w:t>
            </w:r>
          </w:p>
        </w:tc>
      </w:tr>
      <w:tr w:rsidR="00555EEB" w:rsidTr="00D429D9">
        <w:tc>
          <w:tcPr>
            <w:tcW w:w="6941" w:type="dxa"/>
          </w:tcPr>
          <w:p w:rsidR="00555EEB" w:rsidRPr="00137275" w:rsidRDefault="00555EEB" w:rsidP="00555EEB">
            <w:pPr>
              <w:pStyle w:val="a3"/>
              <w:tabs>
                <w:tab w:val="left" w:pos="851"/>
              </w:tabs>
              <w:autoSpaceDE w:val="0"/>
              <w:autoSpaceDN w:val="0"/>
              <w:adjustRightInd w:val="0"/>
              <w:ind w:left="0" w:firstLine="709"/>
              <w:jc w:val="both"/>
              <w:rPr>
                <w:rFonts w:eastAsia="Times New Roman" w:cs="Arial"/>
                <w:szCs w:val="24"/>
                <w:lang w:eastAsia="ru-RU"/>
              </w:rPr>
            </w:pPr>
            <w:r>
              <w:rPr>
                <w:bCs/>
                <w:szCs w:val="24"/>
              </w:rPr>
              <w:lastRenderedPageBreak/>
              <w:t>пункт 1 статьи 18</w:t>
            </w:r>
            <w:r w:rsidRPr="00BD6D4D">
              <w:rPr>
                <w:bCs/>
                <w:szCs w:val="24"/>
              </w:rPr>
              <w:t xml:space="preserve"> изложить в следующей редакции:</w:t>
            </w:r>
          </w:p>
          <w:p w:rsidR="00555EEB" w:rsidRPr="00695064" w:rsidRDefault="00555EEB" w:rsidP="00555EEB">
            <w:pPr>
              <w:pStyle w:val="a3"/>
              <w:tabs>
                <w:tab w:val="left" w:pos="851"/>
              </w:tabs>
              <w:autoSpaceDE w:val="0"/>
              <w:autoSpaceDN w:val="0"/>
              <w:adjustRightInd w:val="0"/>
              <w:ind w:left="0" w:firstLine="709"/>
              <w:jc w:val="both"/>
              <w:rPr>
                <w:rFonts w:eastAsia="Times New Roman" w:cs="Arial"/>
                <w:szCs w:val="24"/>
                <w:lang w:eastAsia="ru-RU"/>
              </w:rPr>
            </w:pPr>
            <w:r>
              <w:rPr>
                <w:szCs w:val="24"/>
              </w:rPr>
              <w:t>«</w:t>
            </w:r>
            <w:r w:rsidRPr="00695064">
              <w:rPr>
                <w:szCs w:val="24"/>
              </w:rPr>
              <w:t>1. В расходной части районного бюджета предусматривается создание резервного фонда Администрации района. Размер резервного фонда устанавливается решениями Районной Думы о районном бюджете на очередной (текущий) финансовый год и плановый период</w:t>
            </w:r>
            <w:r w:rsidRPr="00695064">
              <w:t>.</w:t>
            </w:r>
            <w:r>
              <w:t>»;</w:t>
            </w:r>
          </w:p>
          <w:p w:rsidR="00555EEB" w:rsidRPr="00FC5C58" w:rsidRDefault="00555EEB" w:rsidP="00213E5A">
            <w:pPr>
              <w:tabs>
                <w:tab w:val="left" w:pos="0"/>
                <w:tab w:val="left" w:pos="851"/>
              </w:tabs>
              <w:ind w:firstLine="567"/>
              <w:jc w:val="both"/>
              <w:rPr>
                <w:rFonts w:cs="Times New Roman"/>
                <w:szCs w:val="24"/>
              </w:rPr>
            </w:pPr>
          </w:p>
        </w:tc>
        <w:tc>
          <w:tcPr>
            <w:tcW w:w="4961" w:type="dxa"/>
          </w:tcPr>
          <w:p w:rsidR="00555EEB" w:rsidRPr="00555EEB" w:rsidRDefault="00555EEB" w:rsidP="00FC5C58">
            <w:pPr>
              <w:pStyle w:val="ConsPlusNormal"/>
              <w:ind w:firstLine="0"/>
              <w:jc w:val="both"/>
              <w:rPr>
                <w:rFonts w:ascii="Times New Roman" w:hAnsi="Times New Roman" w:cs="Times New Roman"/>
                <w:sz w:val="24"/>
                <w:szCs w:val="24"/>
              </w:rPr>
            </w:pPr>
            <w:r w:rsidRPr="00555EEB">
              <w:rPr>
                <w:rFonts w:ascii="Times New Roman" w:hAnsi="Times New Roman"/>
                <w:sz w:val="24"/>
                <w:szCs w:val="24"/>
              </w:rPr>
              <w:t>1. В расходной части районного бюджета предусматривается создание резервного фонда Администрации района, размер которого устанавливается решением Районной Думы при утверждении районного бюджета на очередной финансовый год и плановый период и не может превышать 3 процента утвержденного решением общего объема расходов</w:t>
            </w:r>
            <w:r w:rsidRPr="00555EEB">
              <w:rPr>
                <w:rFonts w:ascii="Times New Roman" w:hAnsi="Times New Roman"/>
              </w:rPr>
              <w:t>.</w:t>
            </w:r>
          </w:p>
        </w:tc>
        <w:tc>
          <w:tcPr>
            <w:tcW w:w="3119" w:type="dxa"/>
          </w:tcPr>
          <w:p w:rsidR="00555EEB" w:rsidRDefault="009E06AC" w:rsidP="009E06AC">
            <w:r>
              <w:t>В соответствии со ст. 81 БК РФ</w:t>
            </w:r>
          </w:p>
        </w:tc>
      </w:tr>
      <w:tr w:rsidR="00555EEB" w:rsidTr="00D429D9">
        <w:tc>
          <w:tcPr>
            <w:tcW w:w="6941" w:type="dxa"/>
          </w:tcPr>
          <w:p w:rsidR="00555EEB" w:rsidRDefault="00555EEB" w:rsidP="00555EEB">
            <w:pPr>
              <w:pStyle w:val="a3"/>
              <w:tabs>
                <w:tab w:val="left" w:pos="851"/>
              </w:tabs>
              <w:autoSpaceDE w:val="0"/>
              <w:autoSpaceDN w:val="0"/>
              <w:adjustRightInd w:val="0"/>
              <w:ind w:left="0" w:firstLine="709"/>
              <w:jc w:val="both"/>
              <w:rPr>
                <w:rFonts w:eastAsia="Times New Roman" w:cs="Arial"/>
                <w:szCs w:val="24"/>
                <w:lang w:eastAsia="ru-RU"/>
              </w:rPr>
            </w:pPr>
            <w:r>
              <w:rPr>
                <w:bCs/>
                <w:szCs w:val="24"/>
              </w:rPr>
              <w:t>статью 23</w:t>
            </w:r>
            <w:r w:rsidRPr="00BD6D4D">
              <w:rPr>
                <w:bCs/>
                <w:szCs w:val="24"/>
              </w:rPr>
              <w:t xml:space="preserve"> изложить в следующей редакции:</w:t>
            </w:r>
          </w:p>
          <w:p w:rsidR="00555EEB" w:rsidRDefault="00555EEB" w:rsidP="00555EEB">
            <w:pPr>
              <w:pStyle w:val="a3"/>
              <w:tabs>
                <w:tab w:val="left" w:pos="851"/>
              </w:tabs>
              <w:autoSpaceDE w:val="0"/>
              <w:autoSpaceDN w:val="0"/>
              <w:adjustRightInd w:val="0"/>
              <w:ind w:left="0" w:firstLine="709"/>
              <w:jc w:val="both"/>
              <w:rPr>
                <w:szCs w:val="24"/>
              </w:rPr>
            </w:pPr>
            <w:r>
              <w:rPr>
                <w:b/>
                <w:szCs w:val="24"/>
              </w:rPr>
              <w:t>«</w:t>
            </w:r>
            <w:r w:rsidRPr="00AD33E8">
              <w:rPr>
                <w:szCs w:val="24"/>
              </w:rPr>
              <w:t>Статья 23.</w:t>
            </w:r>
            <w:r w:rsidRPr="000C37D1">
              <w:rPr>
                <w:szCs w:val="24"/>
              </w:rPr>
              <w:t xml:space="preserve"> Основы исполнения </w:t>
            </w:r>
            <w:r>
              <w:rPr>
                <w:szCs w:val="24"/>
              </w:rPr>
              <w:t xml:space="preserve">районного </w:t>
            </w:r>
            <w:r w:rsidRPr="000C37D1">
              <w:rPr>
                <w:szCs w:val="24"/>
              </w:rPr>
              <w:t>бюджета</w:t>
            </w:r>
          </w:p>
          <w:p w:rsidR="00555EEB" w:rsidRPr="00AD33E8" w:rsidRDefault="00555EEB" w:rsidP="00555EEB">
            <w:pPr>
              <w:ind w:firstLine="709"/>
              <w:jc w:val="both"/>
              <w:rPr>
                <w:szCs w:val="24"/>
              </w:rPr>
            </w:pPr>
            <w:r w:rsidRPr="00AD33E8">
              <w:rPr>
                <w:szCs w:val="24"/>
              </w:rPr>
              <w:t>1. Исполнение районного бюджета обеспечивается Администрацией района.</w:t>
            </w:r>
          </w:p>
          <w:p w:rsidR="00555EEB" w:rsidRPr="00AD33E8" w:rsidRDefault="00555EEB" w:rsidP="00555EEB">
            <w:pPr>
              <w:ind w:firstLine="709"/>
              <w:jc w:val="both"/>
              <w:rPr>
                <w:szCs w:val="24"/>
              </w:rPr>
            </w:pPr>
            <w:r w:rsidRPr="00AD33E8">
              <w:rPr>
                <w:szCs w:val="24"/>
              </w:rPr>
              <w:t xml:space="preserve">2.  Организация исполнения районного бюджета </w:t>
            </w:r>
            <w:r w:rsidRPr="00AD33E8">
              <w:rPr>
                <w:szCs w:val="24"/>
              </w:rPr>
              <w:lastRenderedPageBreak/>
              <w:t>возлагается на финансовый орган</w:t>
            </w:r>
            <w:r w:rsidR="006B005F">
              <w:rPr>
                <w:szCs w:val="24"/>
              </w:rPr>
              <w:t xml:space="preserve"> района</w:t>
            </w:r>
            <w:r w:rsidRPr="00AD33E8">
              <w:rPr>
                <w:szCs w:val="24"/>
              </w:rPr>
              <w:t>. Исполнение районного бюджета организуется на основе сводной бюджетной росписи и кассового плана.</w:t>
            </w:r>
          </w:p>
          <w:p w:rsidR="00555EEB" w:rsidRPr="00AD33E8" w:rsidRDefault="00555EEB" w:rsidP="00555EEB">
            <w:pPr>
              <w:ind w:firstLine="709"/>
              <w:jc w:val="both"/>
              <w:rPr>
                <w:szCs w:val="24"/>
              </w:rPr>
            </w:pPr>
            <w:r w:rsidRPr="00AD33E8">
              <w:rPr>
                <w:szCs w:val="24"/>
              </w:rPr>
              <w:t xml:space="preserve">3. Бюджет </w:t>
            </w:r>
            <w:r w:rsidR="006B005F">
              <w:rPr>
                <w:szCs w:val="24"/>
              </w:rPr>
              <w:t xml:space="preserve">района </w:t>
            </w:r>
            <w:r w:rsidRPr="00AD33E8">
              <w:rPr>
                <w:szCs w:val="24"/>
              </w:rPr>
              <w:t>исполняется на основе единства кассы и подведомственности расходов. Казначейское обслуживание районного бюджета осуществляется Управлением Федерального казначейства по Иркутской области в порядке, установленном законодательством Российской Федерации.</w:t>
            </w:r>
          </w:p>
          <w:p w:rsidR="00555EEB" w:rsidRDefault="00555EEB" w:rsidP="00555EEB">
            <w:pPr>
              <w:ind w:firstLine="709"/>
              <w:jc w:val="both"/>
              <w:rPr>
                <w:szCs w:val="24"/>
              </w:rPr>
            </w:pPr>
            <w:r w:rsidRPr="00AD33E8">
              <w:rPr>
                <w:szCs w:val="24"/>
              </w:rPr>
              <w:t>Для казначейского обслуживания исполнения районного бюджета в Управлении Федерального казначейства по Иркутской области с учетом положений статьи 38.2 Бюджетного кодекса Российской Федерации открывается единый счет районного бюджета, через который осуществляются все операции по исполнению районного бюджета.</w:t>
            </w:r>
            <w:r>
              <w:rPr>
                <w:szCs w:val="24"/>
              </w:rPr>
              <w:t>»;</w:t>
            </w:r>
          </w:p>
          <w:p w:rsidR="00555EEB" w:rsidRPr="00FC5C58" w:rsidRDefault="00555EEB" w:rsidP="00213E5A">
            <w:pPr>
              <w:tabs>
                <w:tab w:val="left" w:pos="0"/>
                <w:tab w:val="left" w:pos="851"/>
              </w:tabs>
              <w:ind w:firstLine="567"/>
              <w:jc w:val="both"/>
              <w:rPr>
                <w:rFonts w:cs="Times New Roman"/>
                <w:szCs w:val="24"/>
              </w:rPr>
            </w:pPr>
          </w:p>
        </w:tc>
        <w:tc>
          <w:tcPr>
            <w:tcW w:w="4961" w:type="dxa"/>
          </w:tcPr>
          <w:p w:rsidR="00555EEB" w:rsidRPr="00555EEB" w:rsidRDefault="00555EEB" w:rsidP="00555EEB">
            <w:pPr>
              <w:ind w:firstLine="851"/>
              <w:jc w:val="both"/>
              <w:rPr>
                <w:szCs w:val="24"/>
              </w:rPr>
            </w:pPr>
            <w:bookmarkStart w:id="2" w:name="sub_231"/>
            <w:r w:rsidRPr="00555EEB">
              <w:rPr>
                <w:szCs w:val="24"/>
              </w:rPr>
              <w:lastRenderedPageBreak/>
              <w:t>1. Организация исполнения районного бюджета возлагается на финансовый орган района.</w:t>
            </w:r>
          </w:p>
          <w:p w:rsidR="00555EEB" w:rsidRPr="00555EEB" w:rsidRDefault="00555EEB" w:rsidP="00555EEB">
            <w:pPr>
              <w:ind w:firstLine="851"/>
              <w:jc w:val="both"/>
              <w:rPr>
                <w:szCs w:val="24"/>
              </w:rPr>
            </w:pPr>
          </w:p>
          <w:p w:rsidR="00555EEB" w:rsidRPr="00555EEB" w:rsidRDefault="00555EEB" w:rsidP="00555EEB">
            <w:pPr>
              <w:ind w:firstLine="851"/>
              <w:jc w:val="both"/>
              <w:rPr>
                <w:szCs w:val="24"/>
              </w:rPr>
            </w:pPr>
            <w:bookmarkStart w:id="3" w:name="sub_232"/>
            <w:bookmarkEnd w:id="2"/>
            <w:r w:rsidRPr="00555EEB">
              <w:rPr>
                <w:szCs w:val="24"/>
              </w:rPr>
              <w:t xml:space="preserve">2. Финансовый орган района </w:t>
            </w:r>
            <w:r w:rsidRPr="00555EEB">
              <w:rPr>
                <w:szCs w:val="24"/>
              </w:rPr>
              <w:lastRenderedPageBreak/>
              <w:t>осуществляет управление средствами на едином счете районного бюджета. Право открытия и закрытия единого счета районного бюджета принадлежит финансовому органу района.</w:t>
            </w:r>
          </w:p>
          <w:p w:rsidR="00555EEB" w:rsidRPr="00555EEB" w:rsidRDefault="00555EEB" w:rsidP="00555EEB">
            <w:pPr>
              <w:ind w:firstLine="851"/>
              <w:jc w:val="both"/>
              <w:rPr>
                <w:szCs w:val="24"/>
              </w:rPr>
            </w:pPr>
          </w:p>
          <w:p w:rsidR="00555EEB" w:rsidRPr="00555EEB" w:rsidRDefault="00555EEB" w:rsidP="00555EEB">
            <w:pPr>
              <w:ind w:firstLine="851"/>
              <w:jc w:val="both"/>
              <w:rPr>
                <w:szCs w:val="24"/>
              </w:rPr>
            </w:pPr>
            <w:bookmarkStart w:id="4" w:name="sub_233"/>
            <w:bookmarkEnd w:id="3"/>
            <w:r w:rsidRPr="00555EEB">
              <w:rPr>
                <w:szCs w:val="24"/>
              </w:rPr>
              <w:t>3. Кассовое обслуживание районного бюджета осуществляет финансовый орган</w:t>
            </w:r>
            <w:bookmarkStart w:id="5" w:name="sub_234"/>
            <w:bookmarkEnd w:id="4"/>
            <w:r w:rsidRPr="00555EEB">
              <w:rPr>
                <w:szCs w:val="24"/>
              </w:rPr>
              <w:t xml:space="preserve"> в условиях открытия в Федеральном казначействе лицевого счета бюджета финансовому органу района.</w:t>
            </w:r>
          </w:p>
          <w:p w:rsidR="00555EEB" w:rsidRPr="00555EEB" w:rsidRDefault="00555EEB" w:rsidP="00555EEB">
            <w:pPr>
              <w:ind w:firstLine="851"/>
              <w:jc w:val="both"/>
              <w:rPr>
                <w:szCs w:val="24"/>
              </w:rPr>
            </w:pPr>
          </w:p>
          <w:p w:rsidR="00555EEB" w:rsidRPr="00555EEB" w:rsidRDefault="00555EEB" w:rsidP="00555EEB">
            <w:pPr>
              <w:ind w:firstLine="851"/>
              <w:jc w:val="both"/>
              <w:rPr>
                <w:szCs w:val="24"/>
              </w:rPr>
            </w:pPr>
            <w:r w:rsidRPr="00555EEB">
              <w:rPr>
                <w:szCs w:val="24"/>
              </w:rPr>
              <w:t>4. Кассовые выплаты из районного бюджета осуществляются на основании платежных документов в пределах фактического наличия остатков на едином счете районного бюджета.</w:t>
            </w:r>
          </w:p>
          <w:p w:rsidR="00555EEB" w:rsidRPr="00555EEB" w:rsidRDefault="00555EEB" w:rsidP="00555EEB">
            <w:pPr>
              <w:ind w:firstLine="851"/>
              <w:jc w:val="both"/>
              <w:rPr>
                <w:szCs w:val="24"/>
              </w:rPr>
            </w:pPr>
          </w:p>
          <w:p w:rsidR="00555EEB" w:rsidRPr="00555EEB" w:rsidRDefault="00555EEB" w:rsidP="00555EEB">
            <w:pPr>
              <w:ind w:firstLine="851"/>
              <w:jc w:val="both"/>
              <w:rPr>
                <w:szCs w:val="24"/>
              </w:rPr>
            </w:pPr>
            <w:bookmarkStart w:id="6" w:name="sub_235"/>
            <w:bookmarkEnd w:id="5"/>
            <w:r w:rsidRPr="00555EEB">
              <w:rPr>
                <w:szCs w:val="24"/>
              </w:rPr>
              <w:t>5. Исполнение районного бюджета основывается на принципах единства кассы и подведомственности расходов.</w:t>
            </w:r>
          </w:p>
          <w:p w:rsidR="00555EEB" w:rsidRPr="00555EEB" w:rsidRDefault="00555EEB" w:rsidP="00555EEB">
            <w:pPr>
              <w:ind w:firstLine="851"/>
              <w:jc w:val="both"/>
              <w:rPr>
                <w:szCs w:val="24"/>
              </w:rPr>
            </w:pPr>
          </w:p>
          <w:p w:rsidR="00555EEB" w:rsidRPr="00555EEB" w:rsidRDefault="00555EEB" w:rsidP="00555EEB">
            <w:pPr>
              <w:ind w:firstLine="851"/>
              <w:jc w:val="both"/>
              <w:rPr>
                <w:szCs w:val="24"/>
              </w:rPr>
            </w:pPr>
            <w:bookmarkStart w:id="7" w:name="sub_236"/>
            <w:bookmarkEnd w:id="6"/>
            <w:r w:rsidRPr="00555EEB">
              <w:rPr>
                <w:szCs w:val="24"/>
              </w:rPr>
              <w:t>6. Все операции по кассовым поступлениям в районный бюджет и кассовым выплатам из районного бюджета проводятся и учитываются по кодам бюджетной классификации Российской Федерации.</w:t>
            </w:r>
          </w:p>
          <w:p w:rsidR="00555EEB" w:rsidRPr="00555EEB" w:rsidRDefault="00555EEB" w:rsidP="00555EEB">
            <w:pPr>
              <w:ind w:firstLine="851"/>
              <w:jc w:val="both"/>
              <w:rPr>
                <w:szCs w:val="24"/>
              </w:rPr>
            </w:pPr>
          </w:p>
          <w:bookmarkEnd w:id="7"/>
          <w:p w:rsidR="00555EEB" w:rsidRPr="00FC5C58" w:rsidRDefault="00555EEB" w:rsidP="00555EEB">
            <w:pPr>
              <w:pStyle w:val="ConsPlusNormal"/>
              <w:ind w:firstLine="0"/>
              <w:jc w:val="both"/>
              <w:rPr>
                <w:rFonts w:ascii="Times New Roman" w:hAnsi="Times New Roman" w:cs="Times New Roman"/>
                <w:sz w:val="24"/>
                <w:szCs w:val="24"/>
              </w:rPr>
            </w:pPr>
            <w:r w:rsidRPr="00555EEB">
              <w:rPr>
                <w:rFonts w:ascii="Times New Roman" w:hAnsi="Times New Roman"/>
                <w:sz w:val="24"/>
                <w:szCs w:val="24"/>
              </w:rPr>
              <w:t>7. Исполнение районного бюджета организуется на основе сводной бюджетной росписи, кассового плана.</w:t>
            </w:r>
          </w:p>
        </w:tc>
        <w:tc>
          <w:tcPr>
            <w:tcW w:w="3119" w:type="dxa"/>
          </w:tcPr>
          <w:p w:rsidR="00555EEB" w:rsidRDefault="009E06AC" w:rsidP="009E06AC">
            <w:r>
              <w:lastRenderedPageBreak/>
              <w:t>В соответствии со ст. 215.1 БК РФ</w:t>
            </w:r>
          </w:p>
        </w:tc>
      </w:tr>
      <w:tr w:rsidR="00555EEB" w:rsidTr="00D429D9">
        <w:tc>
          <w:tcPr>
            <w:tcW w:w="6941" w:type="dxa"/>
          </w:tcPr>
          <w:p w:rsidR="0036130F" w:rsidRDefault="0036130F" w:rsidP="0036130F">
            <w:pPr>
              <w:pStyle w:val="a3"/>
              <w:tabs>
                <w:tab w:val="left" w:pos="851"/>
              </w:tabs>
              <w:autoSpaceDE w:val="0"/>
              <w:autoSpaceDN w:val="0"/>
              <w:adjustRightInd w:val="0"/>
              <w:ind w:left="0" w:firstLine="709"/>
              <w:jc w:val="both"/>
              <w:rPr>
                <w:rFonts w:eastAsia="Times New Roman" w:cs="Arial"/>
                <w:szCs w:val="24"/>
                <w:lang w:eastAsia="ru-RU"/>
              </w:rPr>
            </w:pPr>
            <w:r>
              <w:rPr>
                <w:bCs/>
                <w:szCs w:val="24"/>
              </w:rPr>
              <w:lastRenderedPageBreak/>
              <w:t>статью 31</w:t>
            </w:r>
            <w:r w:rsidRPr="00BD6D4D">
              <w:rPr>
                <w:bCs/>
                <w:szCs w:val="24"/>
              </w:rPr>
              <w:t xml:space="preserve"> изложить в следующей редакции:</w:t>
            </w:r>
          </w:p>
          <w:p w:rsidR="0036130F" w:rsidRPr="00793642" w:rsidRDefault="0036130F" w:rsidP="0036130F">
            <w:pPr>
              <w:ind w:firstLine="709"/>
              <w:jc w:val="both"/>
              <w:rPr>
                <w:szCs w:val="24"/>
              </w:rPr>
            </w:pPr>
            <w:r w:rsidRPr="006B005F">
              <w:rPr>
                <w:szCs w:val="24"/>
              </w:rPr>
              <w:t>«Статья 31.</w:t>
            </w:r>
            <w:r w:rsidRPr="00793642">
              <w:rPr>
                <w:szCs w:val="24"/>
              </w:rPr>
              <w:t xml:space="preserve"> Лицевые счета</w:t>
            </w:r>
          </w:p>
          <w:p w:rsidR="0036130F" w:rsidRPr="00793642" w:rsidRDefault="0036130F" w:rsidP="0036130F">
            <w:pPr>
              <w:autoSpaceDE w:val="0"/>
              <w:autoSpaceDN w:val="0"/>
              <w:adjustRightInd w:val="0"/>
              <w:ind w:firstLine="709"/>
              <w:jc w:val="both"/>
              <w:rPr>
                <w:szCs w:val="24"/>
                <w:lang w:eastAsia="ru-RU"/>
              </w:rPr>
            </w:pPr>
            <w:r w:rsidRPr="00793642">
              <w:rPr>
                <w:szCs w:val="24"/>
              </w:rPr>
              <w:t xml:space="preserve">1. Учет операций по исполнению районного бюджета производится на лицевых счетах, открываемых в финансовом органе района, </w:t>
            </w:r>
            <w:r w:rsidRPr="00793642">
              <w:rPr>
                <w:szCs w:val="24"/>
                <w:lang w:eastAsia="ru-RU"/>
              </w:rPr>
              <w:t xml:space="preserve">на лицевых счетах, открываемых финансовому органу района в Федеральном казначействе, за исключением случаев, установленных Бюджетным кодексом Российской </w:t>
            </w:r>
            <w:r w:rsidRPr="00793642">
              <w:rPr>
                <w:szCs w:val="24"/>
                <w:lang w:eastAsia="ru-RU"/>
              </w:rPr>
              <w:lastRenderedPageBreak/>
              <w:t>Федерации.</w:t>
            </w:r>
          </w:p>
          <w:p w:rsidR="0036130F" w:rsidRPr="00793642" w:rsidRDefault="0036130F" w:rsidP="0036130F">
            <w:pPr>
              <w:autoSpaceDE w:val="0"/>
              <w:autoSpaceDN w:val="0"/>
              <w:adjustRightInd w:val="0"/>
              <w:ind w:firstLine="709"/>
              <w:contextualSpacing/>
              <w:jc w:val="both"/>
              <w:rPr>
                <w:szCs w:val="24"/>
              </w:rPr>
            </w:pPr>
            <w:r w:rsidRPr="00793642">
              <w:rPr>
                <w:szCs w:val="24"/>
              </w:rPr>
              <w:t>2. Учет операций со средствами, поступающими в соответствии с законодательством Российской Федерации во временное распоряжение получателей средств районного бюджета,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соответственно в финансовом органе района.</w:t>
            </w:r>
          </w:p>
          <w:p w:rsidR="0036130F" w:rsidRPr="00793642" w:rsidRDefault="0036130F" w:rsidP="0036130F">
            <w:pPr>
              <w:autoSpaceDE w:val="0"/>
              <w:autoSpaceDN w:val="0"/>
              <w:adjustRightInd w:val="0"/>
              <w:ind w:firstLine="709"/>
              <w:jc w:val="both"/>
              <w:rPr>
                <w:szCs w:val="24"/>
              </w:rPr>
            </w:pPr>
            <w:r w:rsidRPr="00793642">
              <w:rPr>
                <w:szCs w:val="24"/>
              </w:rPr>
              <w:t>3. Учет операций со средствами получателей средств из бюджета, источником финансового обеспечения которых являются средства, предоставленные из районного бюджета, производится на лицевых счетах, откр</w:t>
            </w:r>
            <w:r>
              <w:rPr>
                <w:szCs w:val="24"/>
              </w:rPr>
              <w:t>ываемых им финансовом органе рай</w:t>
            </w:r>
            <w:r w:rsidRPr="00793642">
              <w:rPr>
                <w:szCs w:val="24"/>
              </w:rPr>
              <w:t>она, в случаях, установленных федеральными законами.</w:t>
            </w:r>
          </w:p>
          <w:p w:rsidR="0036130F" w:rsidRPr="00793642" w:rsidRDefault="0036130F" w:rsidP="0036130F">
            <w:pPr>
              <w:autoSpaceDE w:val="0"/>
              <w:autoSpaceDN w:val="0"/>
              <w:adjustRightInd w:val="0"/>
              <w:ind w:firstLine="709"/>
              <w:jc w:val="both"/>
              <w:rPr>
                <w:szCs w:val="24"/>
              </w:rPr>
            </w:pPr>
            <w:r w:rsidRPr="00793642">
              <w:rPr>
                <w:szCs w:val="24"/>
              </w:rPr>
              <w:t xml:space="preserve">4. Учет операций со средствами участников казначейского сопровождения, источником финансового обеспечения которых являются средства, указанные в </w:t>
            </w:r>
            <w:hyperlink r:id="rId5" w:history="1">
              <w:r w:rsidRPr="00793642">
                <w:rPr>
                  <w:szCs w:val="24"/>
                </w:rPr>
                <w:t>статье 242.26</w:t>
              </w:r>
            </w:hyperlink>
            <w:r w:rsidRPr="00793642">
              <w:rPr>
                <w:szCs w:val="24"/>
              </w:rPr>
              <w:t xml:space="preserve"> Бюджетного кодекса Российской Федерации, производится на лицевых счетах, открываемых им в финансовом органе района, в случаях, установленных федеральными законами.</w:t>
            </w:r>
          </w:p>
          <w:p w:rsidR="00555EEB" w:rsidRPr="00FC5C58" w:rsidRDefault="0036130F" w:rsidP="0036130F">
            <w:pPr>
              <w:tabs>
                <w:tab w:val="left" w:pos="0"/>
                <w:tab w:val="left" w:pos="851"/>
              </w:tabs>
              <w:ind w:firstLine="567"/>
              <w:jc w:val="both"/>
              <w:rPr>
                <w:rFonts w:cs="Times New Roman"/>
                <w:szCs w:val="24"/>
              </w:rPr>
            </w:pPr>
            <w:r w:rsidRPr="00793642">
              <w:rPr>
                <w:szCs w:val="24"/>
              </w:rPr>
              <w:t>5. Открытие и ведение лицевых счетов в финансовом органе района осуществляются в порядке, установленном финансовым органом района в соответствии с общими требованиями, установленными Федеральным казначейством.»</w:t>
            </w:r>
          </w:p>
        </w:tc>
        <w:tc>
          <w:tcPr>
            <w:tcW w:w="4961" w:type="dxa"/>
          </w:tcPr>
          <w:p w:rsidR="0036130F" w:rsidRPr="0036130F" w:rsidRDefault="0036130F" w:rsidP="0036130F">
            <w:pPr>
              <w:ind w:firstLine="851"/>
              <w:jc w:val="both"/>
              <w:rPr>
                <w:szCs w:val="24"/>
              </w:rPr>
            </w:pPr>
            <w:bookmarkStart w:id="8" w:name="sub_431"/>
            <w:r w:rsidRPr="006B005F">
              <w:rPr>
                <w:szCs w:val="24"/>
              </w:rPr>
              <w:lastRenderedPageBreak/>
              <w:t>Статья 31.</w:t>
            </w:r>
            <w:r w:rsidRPr="0036130F">
              <w:rPr>
                <w:szCs w:val="24"/>
              </w:rPr>
              <w:t xml:space="preserve"> Лицевые счета для учета операций по исполнению районного бюджета</w:t>
            </w:r>
          </w:p>
          <w:p w:rsidR="0036130F" w:rsidRPr="0036130F" w:rsidRDefault="0036130F" w:rsidP="0036130F">
            <w:pPr>
              <w:ind w:firstLine="851"/>
              <w:jc w:val="both"/>
              <w:rPr>
                <w:szCs w:val="24"/>
              </w:rPr>
            </w:pPr>
          </w:p>
          <w:p w:rsidR="0036130F" w:rsidRPr="0036130F" w:rsidRDefault="0036130F" w:rsidP="0036130F">
            <w:pPr>
              <w:ind w:firstLine="851"/>
              <w:jc w:val="both"/>
              <w:rPr>
                <w:szCs w:val="24"/>
              </w:rPr>
            </w:pPr>
            <w:bookmarkStart w:id="9" w:name="sub_311"/>
            <w:bookmarkEnd w:id="8"/>
            <w:r w:rsidRPr="0036130F">
              <w:rPr>
                <w:szCs w:val="24"/>
              </w:rPr>
              <w:t xml:space="preserve">1. Учет операций по исполнению районного бюджета, осуществляемых участниками бюджетного процесса в рамках их бюджетных полномочий, производится на </w:t>
            </w:r>
            <w:r w:rsidRPr="0036130F">
              <w:rPr>
                <w:szCs w:val="24"/>
              </w:rPr>
              <w:lastRenderedPageBreak/>
              <w:t>лицевых счетах, открываемых в финансовом органе района.</w:t>
            </w:r>
          </w:p>
          <w:p w:rsidR="0036130F" w:rsidRPr="0036130F" w:rsidRDefault="0036130F" w:rsidP="0036130F">
            <w:pPr>
              <w:ind w:firstLine="851"/>
              <w:jc w:val="both"/>
              <w:rPr>
                <w:szCs w:val="24"/>
              </w:rPr>
            </w:pPr>
          </w:p>
          <w:p w:rsidR="0036130F" w:rsidRPr="0036130F" w:rsidRDefault="0036130F" w:rsidP="0036130F">
            <w:pPr>
              <w:ind w:firstLine="851"/>
              <w:jc w:val="both"/>
              <w:rPr>
                <w:szCs w:val="24"/>
              </w:rPr>
            </w:pPr>
            <w:bookmarkStart w:id="10" w:name="sub_312"/>
            <w:bookmarkEnd w:id="9"/>
            <w:r w:rsidRPr="0036130F">
              <w:rPr>
                <w:szCs w:val="24"/>
              </w:rPr>
              <w:t>2. Лицевые счета, открываемые в финансовом органе района, открываются и ведутся в порядке, установленном финансовым органом района в соответствии с положениями Бюджетного кодекса Российской Федерации.</w:t>
            </w:r>
          </w:p>
          <w:bookmarkEnd w:id="10"/>
          <w:p w:rsidR="00555EEB" w:rsidRPr="00FC5C58" w:rsidRDefault="00555EEB" w:rsidP="00FC5C58">
            <w:pPr>
              <w:pStyle w:val="ConsPlusNormal"/>
              <w:ind w:firstLine="0"/>
              <w:jc w:val="both"/>
              <w:rPr>
                <w:rFonts w:ascii="Times New Roman" w:hAnsi="Times New Roman" w:cs="Times New Roman"/>
                <w:sz w:val="24"/>
                <w:szCs w:val="24"/>
              </w:rPr>
            </w:pPr>
          </w:p>
        </w:tc>
        <w:tc>
          <w:tcPr>
            <w:tcW w:w="3119" w:type="dxa"/>
          </w:tcPr>
          <w:p w:rsidR="00555EEB" w:rsidRDefault="009E06AC" w:rsidP="009E06AC">
            <w:r>
              <w:lastRenderedPageBreak/>
              <w:t>В соответствии со ст. 220.1 БК РФ</w:t>
            </w:r>
          </w:p>
        </w:tc>
      </w:tr>
      <w:tr w:rsidR="0036130F" w:rsidTr="00D429D9">
        <w:tc>
          <w:tcPr>
            <w:tcW w:w="6941" w:type="dxa"/>
          </w:tcPr>
          <w:p w:rsidR="0036130F" w:rsidRDefault="0036130F" w:rsidP="0036130F">
            <w:pPr>
              <w:pStyle w:val="a3"/>
              <w:tabs>
                <w:tab w:val="left" w:pos="851"/>
              </w:tabs>
              <w:autoSpaceDE w:val="0"/>
              <w:autoSpaceDN w:val="0"/>
              <w:adjustRightInd w:val="0"/>
              <w:ind w:left="0" w:firstLine="709"/>
              <w:jc w:val="both"/>
              <w:rPr>
                <w:rFonts w:eastAsia="Times New Roman" w:cs="Arial"/>
                <w:szCs w:val="24"/>
                <w:lang w:eastAsia="ru-RU"/>
              </w:rPr>
            </w:pPr>
            <w:r>
              <w:rPr>
                <w:bCs/>
                <w:szCs w:val="24"/>
              </w:rPr>
              <w:lastRenderedPageBreak/>
              <w:t>пункт 4 статьи 33</w:t>
            </w:r>
            <w:r w:rsidRPr="00BD6D4D">
              <w:rPr>
                <w:bCs/>
                <w:szCs w:val="24"/>
              </w:rPr>
              <w:t xml:space="preserve"> изложить в следующей редакции:</w:t>
            </w:r>
          </w:p>
          <w:p w:rsidR="0036130F" w:rsidRPr="00CF3ED2" w:rsidRDefault="0036130F" w:rsidP="0036130F">
            <w:pPr>
              <w:pStyle w:val="a3"/>
              <w:tabs>
                <w:tab w:val="left" w:pos="851"/>
              </w:tabs>
              <w:autoSpaceDE w:val="0"/>
              <w:autoSpaceDN w:val="0"/>
              <w:adjustRightInd w:val="0"/>
              <w:ind w:left="0" w:firstLine="709"/>
              <w:jc w:val="both"/>
              <w:rPr>
                <w:rFonts w:eastAsia="Times New Roman" w:cs="Arial"/>
                <w:szCs w:val="24"/>
                <w:lang w:eastAsia="ru-RU"/>
              </w:rPr>
            </w:pPr>
            <w:r>
              <w:rPr>
                <w:szCs w:val="24"/>
                <w:lang w:eastAsia="ru-RU"/>
              </w:rPr>
              <w:t>«</w:t>
            </w:r>
            <w:r w:rsidRPr="00CF3ED2">
              <w:rPr>
                <w:szCs w:val="24"/>
                <w:lang w:eastAsia="ru-RU"/>
              </w:rPr>
              <w:t xml:space="preserve">4. Не использованные получателями бюджетных средств остатки бюджетных средств, находящиеся не на едином счете районного бюджета, не позднее двух последних рабочих дней текущего финансового года подлежат перечислению получателями бюджетных средств на единый счет районного бюджета, если иное не предусмотрено Бюджетным </w:t>
            </w:r>
            <w:r w:rsidR="006B005F">
              <w:rPr>
                <w:szCs w:val="24"/>
                <w:lang w:eastAsia="ru-RU"/>
              </w:rPr>
              <w:t>к</w:t>
            </w:r>
            <w:r w:rsidRPr="00CF3ED2">
              <w:rPr>
                <w:szCs w:val="24"/>
                <w:lang w:eastAsia="ru-RU"/>
              </w:rPr>
              <w:t>одексом Российской Федерации.</w:t>
            </w:r>
            <w:r>
              <w:rPr>
                <w:szCs w:val="24"/>
                <w:lang w:eastAsia="ru-RU"/>
              </w:rPr>
              <w:t>»;</w:t>
            </w:r>
          </w:p>
          <w:p w:rsidR="0036130F" w:rsidRDefault="0036130F" w:rsidP="0036130F">
            <w:pPr>
              <w:pStyle w:val="a3"/>
              <w:tabs>
                <w:tab w:val="left" w:pos="851"/>
              </w:tabs>
              <w:autoSpaceDE w:val="0"/>
              <w:autoSpaceDN w:val="0"/>
              <w:adjustRightInd w:val="0"/>
              <w:ind w:left="0" w:firstLine="709"/>
              <w:jc w:val="both"/>
              <w:rPr>
                <w:bCs/>
                <w:szCs w:val="24"/>
              </w:rPr>
            </w:pPr>
          </w:p>
        </w:tc>
        <w:tc>
          <w:tcPr>
            <w:tcW w:w="4961" w:type="dxa"/>
          </w:tcPr>
          <w:p w:rsidR="0036130F" w:rsidRPr="0036130F" w:rsidRDefault="0036130F" w:rsidP="0036130F">
            <w:pPr>
              <w:ind w:firstLine="851"/>
              <w:jc w:val="both"/>
              <w:rPr>
                <w:szCs w:val="24"/>
              </w:rPr>
            </w:pPr>
            <w:r w:rsidRPr="0036130F">
              <w:rPr>
                <w:szCs w:val="24"/>
              </w:rPr>
              <w:t>4. Неиспользованные получателями бюджетных средств остатки бюджетных средств, находящиеся не на едином счете районного бюджета, не позднее двух последних рабочих дней текущего финансового года подлежат перечислению получателями бюджетных средств на единый счет районного бюджета.</w:t>
            </w:r>
          </w:p>
          <w:p w:rsidR="0036130F" w:rsidRPr="00FC5C58" w:rsidRDefault="0036130F" w:rsidP="00FC5C58">
            <w:pPr>
              <w:pStyle w:val="ConsPlusNormal"/>
              <w:ind w:firstLine="0"/>
              <w:jc w:val="both"/>
              <w:rPr>
                <w:rFonts w:ascii="Times New Roman" w:hAnsi="Times New Roman" w:cs="Times New Roman"/>
                <w:sz w:val="24"/>
                <w:szCs w:val="24"/>
              </w:rPr>
            </w:pPr>
          </w:p>
        </w:tc>
        <w:tc>
          <w:tcPr>
            <w:tcW w:w="3119" w:type="dxa"/>
          </w:tcPr>
          <w:p w:rsidR="0036130F" w:rsidRDefault="009E06AC" w:rsidP="009E06AC">
            <w:r>
              <w:t>В соответствии со ст. 242 БК РФ</w:t>
            </w:r>
          </w:p>
        </w:tc>
      </w:tr>
      <w:tr w:rsidR="0036130F" w:rsidTr="00D429D9">
        <w:tc>
          <w:tcPr>
            <w:tcW w:w="6941" w:type="dxa"/>
          </w:tcPr>
          <w:p w:rsidR="0036130F" w:rsidRDefault="0036130F" w:rsidP="0036130F">
            <w:pPr>
              <w:ind w:firstLine="709"/>
              <w:jc w:val="both"/>
              <w:rPr>
                <w:szCs w:val="24"/>
              </w:rPr>
            </w:pPr>
            <w:r>
              <w:rPr>
                <w:szCs w:val="24"/>
              </w:rPr>
              <w:t>в статье 8 пункт 3 дополнить подпунктом 1.1:</w:t>
            </w:r>
          </w:p>
          <w:p w:rsidR="0036130F" w:rsidRDefault="0036130F" w:rsidP="0036130F">
            <w:pPr>
              <w:pStyle w:val="a3"/>
              <w:tabs>
                <w:tab w:val="left" w:pos="851"/>
              </w:tabs>
              <w:autoSpaceDE w:val="0"/>
              <w:autoSpaceDN w:val="0"/>
              <w:adjustRightInd w:val="0"/>
              <w:ind w:left="0" w:firstLine="709"/>
              <w:jc w:val="both"/>
              <w:rPr>
                <w:bCs/>
                <w:szCs w:val="24"/>
              </w:rPr>
            </w:pPr>
            <w:r w:rsidRPr="00C47F9D">
              <w:rPr>
                <w:szCs w:val="24"/>
                <w:lang w:eastAsia="ru-RU"/>
              </w:rPr>
              <w:t>«</w:t>
            </w:r>
            <w:r>
              <w:rPr>
                <w:szCs w:val="24"/>
                <w:lang w:eastAsia="ru-RU"/>
              </w:rPr>
              <w:t>1.1)</w:t>
            </w:r>
            <w:r w:rsidRPr="00C47F9D">
              <w:rPr>
                <w:szCs w:val="24"/>
                <w:lang w:eastAsia="ru-RU"/>
              </w:rPr>
              <w:t xml:space="preserve">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района, (в учреждении </w:t>
            </w:r>
            <w:r w:rsidRPr="00C47F9D">
              <w:rPr>
                <w:szCs w:val="24"/>
                <w:lang w:eastAsia="ru-RU"/>
              </w:rPr>
              <w:lastRenderedPageBreak/>
              <w:t>Центрального банка Российской Федерации или в кредитной организации);</w:t>
            </w:r>
          </w:p>
        </w:tc>
        <w:tc>
          <w:tcPr>
            <w:tcW w:w="4961" w:type="dxa"/>
          </w:tcPr>
          <w:p w:rsidR="0036130F" w:rsidRPr="00FC5C58" w:rsidRDefault="0036130F" w:rsidP="00FC5C58">
            <w:pPr>
              <w:pStyle w:val="ConsPlusNormal"/>
              <w:ind w:firstLine="0"/>
              <w:jc w:val="both"/>
              <w:rPr>
                <w:rFonts w:ascii="Times New Roman" w:hAnsi="Times New Roman" w:cs="Times New Roman"/>
                <w:sz w:val="24"/>
                <w:szCs w:val="24"/>
              </w:rPr>
            </w:pPr>
          </w:p>
        </w:tc>
        <w:tc>
          <w:tcPr>
            <w:tcW w:w="3119" w:type="dxa"/>
          </w:tcPr>
          <w:p w:rsidR="0036130F" w:rsidRDefault="009E06AC" w:rsidP="009E06AC">
            <w:r>
              <w:t>В соответствии со ст. 158 БК РФ</w:t>
            </w:r>
          </w:p>
        </w:tc>
      </w:tr>
      <w:tr w:rsidR="0036130F" w:rsidTr="00D429D9">
        <w:tc>
          <w:tcPr>
            <w:tcW w:w="6941" w:type="dxa"/>
          </w:tcPr>
          <w:p w:rsidR="0036130F" w:rsidRDefault="0036130F" w:rsidP="0036130F">
            <w:pPr>
              <w:ind w:firstLine="709"/>
              <w:jc w:val="both"/>
              <w:rPr>
                <w:szCs w:val="24"/>
              </w:rPr>
            </w:pPr>
            <w:r>
              <w:rPr>
                <w:szCs w:val="24"/>
              </w:rPr>
              <w:lastRenderedPageBreak/>
              <w:t>в статье 9 пункт 2 дополнить абзацем:</w:t>
            </w:r>
          </w:p>
          <w:p w:rsidR="0036130F" w:rsidRDefault="0036130F" w:rsidP="006B005F">
            <w:pPr>
              <w:pStyle w:val="a3"/>
              <w:tabs>
                <w:tab w:val="left" w:pos="851"/>
              </w:tabs>
              <w:autoSpaceDE w:val="0"/>
              <w:autoSpaceDN w:val="0"/>
              <w:adjustRightInd w:val="0"/>
              <w:ind w:left="0" w:firstLine="709"/>
              <w:jc w:val="both"/>
              <w:rPr>
                <w:bCs/>
                <w:szCs w:val="24"/>
              </w:rPr>
            </w:pPr>
            <w:r w:rsidRPr="00D81EC7">
              <w:rPr>
                <w:szCs w:val="24"/>
                <w:lang w:eastAsia="ru-RU"/>
              </w:rPr>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w:t>
            </w:r>
            <w:r w:rsidR="006B005F">
              <w:rPr>
                <w:rFonts w:cs="Times New Roman"/>
                <w:szCs w:val="24"/>
                <w:lang w:eastAsia="ru-RU"/>
              </w:rPr>
              <w:t>«</w:t>
            </w:r>
            <w:r w:rsidRPr="00D81EC7">
              <w:rPr>
                <w:szCs w:val="24"/>
                <w:lang w:eastAsia="ru-RU"/>
              </w:rPr>
              <w:t>Об организации предоставления государственных и муниципальных услуг</w:t>
            </w:r>
            <w:r w:rsidR="006B005F">
              <w:rPr>
                <w:rFonts w:cs="Times New Roman"/>
                <w:szCs w:val="24"/>
                <w:lang w:eastAsia="ru-RU"/>
              </w:rPr>
              <w:t>»</w:t>
            </w:r>
            <w:r w:rsidRPr="00D81EC7">
              <w:rPr>
                <w:szCs w:val="24"/>
                <w:lang w:eastAsia="ru-RU"/>
              </w:rPr>
              <w:t>, за исключением случаев, предусмотренных законодател</w:t>
            </w:r>
            <w:r>
              <w:rPr>
                <w:szCs w:val="24"/>
                <w:lang w:eastAsia="ru-RU"/>
              </w:rPr>
              <w:t>ьством Российской Федерации.»</w:t>
            </w:r>
          </w:p>
        </w:tc>
        <w:tc>
          <w:tcPr>
            <w:tcW w:w="4961" w:type="dxa"/>
          </w:tcPr>
          <w:p w:rsidR="0036130F" w:rsidRPr="00FC5C58" w:rsidRDefault="0036130F" w:rsidP="00FC5C58">
            <w:pPr>
              <w:pStyle w:val="ConsPlusNormal"/>
              <w:ind w:firstLine="0"/>
              <w:jc w:val="both"/>
              <w:rPr>
                <w:rFonts w:ascii="Times New Roman" w:hAnsi="Times New Roman" w:cs="Times New Roman"/>
                <w:sz w:val="24"/>
                <w:szCs w:val="24"/>
              </w:rPr>
            </w:pPr>
          </w:p>
        </w:tc>
        <w:tc>
          <w:tcPr>
            <w:tcW w:w="3119" w:type="dxa"/>
          </w:tcPr>
          <w:p w:rsidR="0036130F" w:rsidRDefault="009E06AC" w:rsidP="009E06AC">
            <w:r>
              <w:t>В соответствии со ст. 160.1 БК РФ</w:t>
            </w:r>
          </w:p>
        </w:tc>
      </w:tr>
      <w:tr w:rsidR="0036130F" w:rsidTr="00D429D9">
        <w:tc>
          <w:tcPr>
            <w:tcW w:w="6941" w:type="dxa"/>
          </w:tcPr>
          <w:p w:rsidR="0036130F" w:rsidRDefault="0036130F" w:rsidP="0036130F">
            <w:pPr>
              <w:pStyle w:val="a3"/>
              <w:tabs>
                <w:tab w:val="left" w:pos="851"/>
              </w:tabs>
              <w:autoSpaceDE w:val="0"/>
              <w:autoSpaceDN w:val="0"/>
              <w:adjustRightInd w:val="0"/>
              <w:ind w:left="0" w:firstLine="709"/>
              <w:jc w:val="both"/>
              <w:rPr>
                <w:bCs/>
                <w:szCs w:val="24"/>
              </w:rPr>
            </w:pPr>
            <w:r>
              <w:rPr>
                <w:bCs/>
                <w:szCs w:val="24"/>
              </w:rPr>
              <w:t xml:space="preserve">пункт 4 </w:t>
            </w:r>
            <w:r w:rsidRPr="00BD6D4D">
              <w:rPr>
                <w:bCs/>
                <w:szCs w:val="24"/>
              </w:rPr>
              <w:t>стат</w:t>
            </w:r>
            <w:r>
              <w:rPr>
                <w:bCs/>
                <w:szCs w:val="24"/>
              </w:rPr>
              <w:t>ьи</w:t>
            </w:r>
            <w:r w:rsidRPr="00BD6D4D">
              <w:rPr>
                <w:bCs/>
                <w:szCs w:val="24"/>
              </w:rPr>
              <w:t xml:space="preserve"> </w:t>
            </w:r>
            <w:r>
              <w:rPr>
                <w:bCs/>
                <w:szCs w:val="24"/>
              </w:rPr>
              <w:t>13.1</w:t>
            </w:r>
            <w:r w:rsidRPr="00BD6D4D">
              <w:rPr>
                <w:bCs/>
                <w:szCs w:val="24"/>
              </w:rPr>
              <w:t xml:space="preserve"> </w:t>
            </w:r>
            <w:r>
              <w:rPr>
                <w:bCs/>
                <w:szCs w:val="24"/>
              </w:rPr>
              <w:t>признать утратившим силу</w:t>
            </w:r>
          </w:p>
        </w:tc>
        <w:tc>
          <w:tcPr>
            <w:tcW w:w="4961" w:type="dxa"/>
          </w:tcPr>
          <w:p w:rsidR="0036130F" w:rsidRPr="00FC5C58" w:rsidRDefault="0036130F" w:rsidP="00FC5C58">
            <w:pPr>
              <w:pStyle w:val="ConsPlusNormal"/>
              <w:ind w:firstLine="0"/>
              <w:jc w:val="both"/>
              <w:rPr>
                <w:rFonts w:ascii="Times New Roman" w:hAnsi="Times New Roman" w:cs="Times New Roman"/>
                <w:sz w:val="24"/>
                <w:szCs w:val="24"/>
              </w:rPr>
            </w:pPr>
          </w:p>
        </w:tc>
        <w:tc>
          <w:tcPr>
            <w:tcW w:w="3119" w:type="dxa"/>
          </w:tcPr>
          <w:p w:rsidR="0036130F" w:rsidRDefault="009E06AC" w:rsidP="009E06AC">
            <w:r>
              <w:t>В соответствии со ст. 170.1 БК РФ</w:t>
            </w:r>
          </w:p>
        </w:tc>
      </w:tr>
    </w:tbl>
    <w:p w:rsidR="007B41B3" w:rsidRDefault="007B41B3" w:rsidP="00D871B0">
      <w:pPr>
        <w:spacing w:after="0"/>
      </w:pPr>
    </w:p>
    <w:p w:rsidR="0026294B" w:rsidRPr="00A81C06" w:rsidRDefault="0026294B" w:rsidP="00A81C06">
      <w:pPr>
        <w:autoSpaceDE w:val="0"/>
        <w:autoSpaceDN w:val="0"/>
        <w:adjustRightInd w:val="0"/>
        <w:spacing w:after="0" w:line="240" w:lineRule="auto"/>
        <w:ind w:firstLine="709"/>
        <w:jc w:val="both"/>
        <w:rPr>
          <w:szCs w:val="24"/>
        </w:rPr>
      </w:pPr>
    </w:p>
    <w:p w:rsidR="0026294B" w:rsidRPr="00A81C06" w:rsidRDefault="0026294B" w:rsidP="00A81C06">
      <w:pPr>
        <w:spacing w:after="0" w:line="240" w:lineRule="auto"/>
        <w:jc w:val="both"/>
        <w:rPr>
          <w:bCs/>
          <w:szCs w:val="24"/>
          <w:u w:val="single"/>
        </w:rPr>
      </w:pPr>
      <w:r w:rsidRPr="00A81C06">
        <w:rPr>
          <w:szCs w:val="24"/>
        </w:rPr>
        <w:tab/>
      </w:r>
      <w:r w:rsidRPr="00A81C06">
        <w:rPr>
          <w:bCs/>
          <w:szCs w:val="24"/>
          <w:u w:val="single"/>
        </w:rPr>
        <w:t>4. Предмет правового регулирования и основные правовые предписания:</w:t>
      </w:r>
    </w:p>
    <w:p w:rsidR="0026294B" w:rsidRPr="00A81C06" w:rsidRDefault="0026294B" w:rsidP="00A81C06">
      <w:pPr>
        <w:autoSpaceDE w:val="0"/>
        <w:autoSpaceDN w:val="0"/>
        <w:adjustRightInd w:val="0"/>
        <w:spacing w:after="0" w:line="240" w:lineRule="auto"/>
        <w:ind w:firstLine="709"/>
        <w:jc w:val="both"/>
        <w:rPr>
          <w:szCs w:val="24"/>
        </w:rPr>
      </w:pPr>
      <w:r w:rsidRPr="00A81C06">
        <w:rPr>
          <w:szCs w:val="24"/>
        </w:rPr>
        <w:t>Внесение изменений связано с необходимостью приведения правового акта в соответствие с действующим бюджетным законодательством.</w:t>
      </w:r>
    </w:p>
    <w:p w:rsidR="0026294B" w:rsidRPr="00A81C06" w:rsidRDefault="0026294B" w:rsidP="00A81C06">
      <w:pPr>
        <w:autoSpaceDE w:val="0"/>
        <w:autoSpaceDN w:val="0"/>
        <w:adjustRightInd w:val="0"/>
        <w:spacing w:after="0" w:line="240" w:lineRule="auto"/>
        <w:ind w:firstLine="720"/>
        <w:jc w:val="both"/>
        <w:rPr>
          <w:bCs/>
          <w:color w:val="000000"/>
          <w:szCs w:val="24"/>
          <w:u w:val="single"/>
        </w:rPr>
      </w:pPr>
      <w:r w:rsidRPr="00A81C06">
        <w:rPr>
          <w:bCs/>
          <w:color w:val="000000"/>
          <w:szCs w:val="24"/>
          <w:u w:val="single"/>
        </w:rPr>
        <w:t>5. Перечень правовых актов, принятия, отмены, изменения либо признания утратившими силу которых, потребует  принятие данного  правового акта.</w:t>
      </w:r>
    </w:p>
    <w:p w:rsidR="0026294B" w:rsidRPr="00A81C06" w:rsidRDefault="0026294B" w:rsidP="00A81C06">
      <w:pPr>
        <w:pStyle w:val="a7"/>
        <w:ind w:firstLine="720"/>
        <w:jc w:val="both"/>
        <w:rPr>
          <w:rFonts w:ascii="Times New Roman" w:hAnsi="Times New Roman"/>
          <w:sz w:val="24"/>
          <w:szCs w:val="24"/>
        </w:rPr>
      </w:pPr>
      <w:r w:rsidRPr="00A81C06">
        <w:rPr>
          <w:rFonts w:ascii="Times New Roman" w:hAnsi="Times New Roman"/>
          <w:sz w:val="24"/>
          <w:szCs w:val="24"/>
        </w:rPr>
        <w:t>Принятие данного правового акта не повлечет необходимость  принятия, отмены, изменения либо признания утратившими силу других правовых актов.</w:t>
      </w:r>
    </w:p>
    <w:p w:rsidR="0026294B" w:rsidRPr="00A81C06" w:rsidRDefault="0026294B" w:rsidP="00A81C06">
      <w:pPr>
        <w:pStyle w:val="a7"/>
        <w:ind w:firstLine="720"/>
        <w:jc w:val="both"/>
        <w:rPr>
          <w:rFonts w:ascii="Times New Roman" w:hAnsi="Times New Roman"/>
          <w:sz w:val="24"/>
          <w:szCs w:val="24"/>
        </w:rPr>
      </w:pPr>
      <w:r w:rsidRPr="00A81C06">
        <w:rPr>
          <w:rFonts w:ascii="Times New Roman" w:hAnsi="Times New Roman"/>
          <w:sz w:val="24"/>
          <w:szCs w:val="24"/>
        </w:rPr>
        <w:t>Принятие данного правового акта также не потребует дополнительных расходов за счет средств местного бюджета.</w:t>
      </w:r>
    </w:p>
    <w:p w:rsidR="0026294B" w:rsidRPr="00A81C06" w:rsidRDefault="0026294B" w:rsidP="00A81C06">
      <w:pPr>
        <w:pStyle w:val="a7"/>
        <w:ind w:firstLine="720"/>
        <w:jc w:val="both"/>
        <w:rPr>
          <w:rFonts w:ascii="Times New Roman" w:hAnsi="Times New Roman"/>
          <w:sz w:val="24"/>
          <w:szCs w:val="24"/>
          <w:u w:val="single"/>
        </w:rPr>
      </w:pPr>
    </w:p>
    <w:p w:rsidR="0026294B" w:rsidRPr="00A81C06" w:rsidRDefault="0026294B" w:rsidP="00A81C06">
      <w:pPr>
        <w:pStyle w:val="a7"/>
        <w:ind w:firstLine="720"/>
        <w:jc w:val="both"/>
        <w:rPr>
          <w:rFonts w:ascii="Times New Roman" w:hAnsi="Times New Roman"/>
          <w:sz w:val="24"/>
          <w:szCs w:val="24"/>
          <w:u w:val="single"/>
        </w:rPr>
      </w:pPr>
      <w:r w:rsidRPr="00A81C06">
        <w:rPr>
          <w:rFonts w:ascii="Times New Roman" w:hAnsi="Times New Roman"/>
          <w:sz w:val="24"/>
          <w:szCs w:val="24"/>
          <w:u w:val="single"/>
        </w:rPr>
        <w:t>6. Перечень органов и организаций, с которыми проект правового акта согласован:</w:t>
      </w:r>
    </w:p>
    <w:p w:rsidR="0026294B" w:rsidRPr="00A81C06" w:rsidRDefault="0026294B" w:rsidP="00A81C06">
      <w:pPr>
        <w:pStyle w:val="a7"/>
        <w:ind w:firstLine="720"/>
        <w:jc w:val="both"/>
        <w:rPr>
          <w:sz w:val="24"/>
          <w:szCs w:val="24"/>
        </w:rPr>
      </w:pPr>
      <w:r w:rsidRPr="00A81C06">
        <w:rPr>
          <w:rFonts w:ascii="Times New Roman" w:hAnsi="Times New Roman"/>
          <w:sz w:val="24"/>
          <w:szCs w:val="24"/>
        </w:rPr>
        <w:t xml:space="preserve">Проект Решения о бюджете прошел все необходимые согласования. </w:t>
      </w:r>
    </w:p>
    <w:p w:rsidR="0026294B" w:rsidRPr="00A81C06" w:rsidRDefault="0026294B" w:rsidP="00A81C06">
      <w:pPr>
        <w:pStyle w:val="a7"/>
        <w:ind w:firstLine="720"/>
        <w:jc w:val="both"/>
        <w:rPr>
          <w:rFonts w:ascii="Times New Roman" w:hAnsi="Times New Roman"/>
          <w:bCs/>
          <w:color w:val="000000"/>
          <w:sz w:val="24"/>
          <w:szCs w:val="24"/>
          <w:u w:val="single"/>
        </w:rPr>
      </w:pPr>
    </w:p>
    <w:p w:rsidR="0026294B" w:rsidRPr="00A81C06" w:rsidRDefault="0026294B" w:rsidP="00A81C06">
      <w:pPr>
        <w:autoSpaceDE w:val="0"/>
        <w:autoSpaceDN w:val="0"/>
        <w:adjustRightInd w:val="0"/>
        <w:spacing w:after="0" w:line="240" w:lineRule="auto"/>
        <w:ind w:firstLine="709"/>
        <w:jc w:val="both"/>
        <w:rPr>
          <w:snapToGrid w:val="0"/>
          <w:szCs w:val="24"/>
        </w:rPr>
      </w:pPr>
    </w:p>
    <w:p w:rsidR="0026294B" w:rsidRPr="00A81C06" w:rsidRDefault="0026294B" w:rsidP="00A81C06">
      <w:pPr>
        <w:pStyle w:val="ConsPlusNormal"/>
        <w:ind w:firstLine="0"/>
        <w:jc w:val="both"/>
        <w:rPr>
          <w:rFonts w:ascii="Times New Roman" w:hAnsi="Times New Roman" w:cs="Times New Roman"/>
          <w:sz w:val="24"/>
          <w:szCs w:val="24"/>
        </w:rPr>
      </w:pPr>
    </w:p>
    <w:p w:rsidR="0026294B" w:rsidRPr="00A81C06" w:rsidRDefault="0026294B" w:rsidP="00463592">
      <w:pPr>
        <w:pStyle w:val="ConsPlusNormal"/>
        <w:ind w:firstLine="567"/>
        <w:jc w:val="both"/>
        <w:rPr>
          <w:rFonts w:ascii="Times New Roman" w:hAnsi="Times New Roman" w:cs="Times New Roman"/>
          <w:sz w:val="24"/>
          <w:szCs w:val="24"/>
        </w:rPr>
      </w:pPr>
      <w:r w:rsidRPr="00A81C06">
        <w:rPr>
          <w:rFonts w:ascii="Times New Roman" w:hAnsi="Times New Roman" w:cs="Times New Roman"/>
          <w:sz w:val="24"/>
          <w:szCs w:val="24"/>
        </w:rPr>
        <w:t xml:space="preserve">Начальник финансового управления </w:t>
      </w:r>
      <w:r w:rsidRPr="00A81C06">
        <w:rPr>
          <w:rFonts w:ascii="Times New Roman" w:hAnsi="Times New Roman" w:cs="Times New Roman"/>
          <w:sz w:val="24"/>
          <w:szCs w:val="24"/>
        </w:rPr>
        <w:tab/>
        <w:t xml:space="preserve">                                                                   </w:t>
      </w:r>
      <w:r w:rsidR="00B9287B">
        <w:rPr>
          <w:rFonts w:ascii="Times New Roman" w:hAnsi="Times New Roman" w:cs="Times New Roman"/>
          <w:sz w:val="24"/>
          <w:szCs w:val="24"/>
        </w:rPr>
        <w:t>Н.В. Максимова</w:t>
      </w:r>
    </w:p>
    <w:p w:rsidR="0026294B" w:rsidRPr="00A81C06" w:rsidRDefault="0026294B" w:rsidP="00A81C06">
      <w:pPr>
        <w:spacing w:after="0" w:line="240" w:lineRule="auto"/>
        <w:rPr>
          <w:szCs w:val="24"/>
        </w:rPr>
      </w:pPr>
    </w:p>
    <w:sectPr w:rsidR="0026294B" w:rsidRPr="00A81C06" w:rsidSect="00D429D9">
      <w:pgSz w:w="16838" w:h="11906" w:orient="landscape"/>
      <w:pgMar w:top="426" w:right="113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604F"/>
    <w:multiLevelType w:val="hybridMultilevel"/>
    <w:tmpl w:val="4C78F2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470D1"/>
    <w:multiLevelType w:val="hybridMultilevel"/>
    <w:tmpl w:val="4C78F2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184734"/>
    <w:multiLevelType w:val="hybridMultilevel"/>
    <w:tmpl w:val="7B749830"/>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ED70954"/>
    <w:multiLevelType w:val="hybridMultilevel"/>
    <w:tmpl w:val="7B749830"/>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26558ED"/>
    <w:multiLevelType w:val="hybridMultilevel"/>
    <w:tmpl w:val="07F2460E"/>
    <w:lvl w:ilvl="0" w:tplc="73005CEA">
      <w:start w:val="2"/>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5">
    <w:nsid w:val="469450B6"/>
    <w:multiLevelType w:val="hybridMultilevel"/>
    <w:tmpl w:val="23FCE070"/>
    <w:lvl w:ilvl="0" w:tplc="CB6A2E86">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B819AE"/>
    <w:multiLevelType w:val="hybridMultilevel"/>
    <w:tmpl w:val="7B749830"/>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6"/>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displayVerticalDrawingGridEvery w:val="2"/>
  <w:characterSpacingControl w:val="doNotCompress"/>
  <w:compat/>
  <w:rsids>
    <w:rsidRoot w:val="007B41B3"/>
    <w:rsid w:val="00010EDF"/>
    <w:rsid w:val="00032396"/>
    <w:rsid w:val="00054639"/>
    <w:rsid w:val="00055318"/>
    <w:rsid w:val="00086E10"/>
    <w:rsid w:val="00092F1F"/>
    <w:rsid w:val="000D11AF"/>
    <w:rsid w:val="000E11E4"/>
    <w:rsid w:val="000E3F89"/>
    <w:rsid w:val="000F6E01"/>
    <w:rsid w:val="000F7540"/>
    <w:rsid w:val="00100288"/>
    <w:rsid w:val="00104569"/>
    <w:rsid w:val="00124D44"/>
    <w:rsid w:val="00127D76"/>
    <w:rsid w:val="00130DC0"/>
    <w:rsid w:val="00135EA9"/>
    <w:rsid w:val="00137470"/>
    <w:rsid w:val="00137738"/>
    <w:rsid w:val="00143207"/>
    <w:rsid w:val="00143ED6"/>
    <w:rsid w:val="001705B2"/>
    <w:rsid w:val="001762C8"/>
    <w:rsid w:val="001766C2"/>
    <w:rsid w:val="00182729"/>
    <w:rsid w:val="001F32DB"/>
    <w:rsid w:val="001F58C2"/>
    <w:rsid w:val="00205C27"/>
    <w:rsid w:val="00213E5A"/>
    <w:rsid w:val="00215DB9"/>
    <w:rsid w:val="00217AC7"/>
    <w:rsid w:val="00223F93"/>
    <w:rsid w:val="00243056"/>
    <w:rsid w:val="00244EC6"/>
    <w:rsid w:val="002526C0"/>
    <w:rsid w:val="00255D1A"/>
    <w:rsid w:val="0026294B"/>
    <w:rsid w:val="0026343B"/>
    <w:rsid w:val="00292543"/>
    <w:rsid w:val="00292F0C"/>
    <w:rsid w:val="002A6017"/>
    <w:rsid w:val="002B0A82"/>
    <w:rsid w:val="002B3895"/>
    <w:rsid w:val="002F7B83"/>
    <w:rsid w:val="00305736"/>
    <w:rsid w:val="003340CF"/>
    <w:rsid w:val="00341F6F"/>
    <w:rsid w:val="0036130F"/>
    <w:rsid w:val="00384F2E"/>
    <w:rsid w:val="003A020E"/>
    <w:rsid w:val="003A2923"/>
    <w:rsid w:val="003B31F4"/>
    <w:rsid w:val="003C4532"/>
    <w:rsid w:val="003D04C1"/>
    <w:rsid w:val="003D102D"/>
    <w:rsid w:val="003F09FD"/>
    <w:rsid w:val="0040667A"/>
    <w:rsid w:val="004076D7"/>
    <w:rsid w:val="00425C0F"/>
    <w:rsid w:val="00463592"/>
    <w:rsid w:val="00480233"/>
    <w:rsid w:val="004A1481"/>
    <w:rsid w:val="004E1452"/>
    <w:rsid w:val="0050105A"/>
    <w:rsid w:val="005022F7"/>
    <w:rsid w:val="00555EEB"/>
    <w:rsid w:val="00560B08"/>
    <w:rsid w:val="005B2E8B"/>
    <w:rsid w:val="005C3C6D"/>
    <w:rsid w:val="005D25B1"/>
    <w:rsid w:val="005D3B01"/>
    <w:rsid w:val="005E7A0D"/>
    <w:rsid w:val="005F4798"/>
    <w:rsid w:val="00607A85"/>
    <w:rsid w:val="00633259"/>
    <w:rsid w:val="00655AB0"/>
    <w:rsid w:val="00666E63"/>
    <w:rsid w:val="00697EDD"/>
    <w:rsid w:val="006B005F"/>
    <w:rsid w:val="006C2F5E"/>
    <w:rsid w:val="006D70F4"/>
    <w:rsid w:val="0071010A"/>
    <w:rsid w:val="007254AC"/>
    <w:rsid w:val="007446D9"/>
    <w:rsid w:val="007675BB"/>
    <w:rsid w:val="007B41B3"/>
    <w:rsid w:val="007B5834"/>
    <w:rsid w:val="007E6EA6"/>
    <w:rsid w:val="00811356"/>
    <w:rsid w:val="00836F9C"/>
    <w:rsid w:val="00841469"/>
    <w:rsid w:val="00842EE7"/>
    <w:rsid w:val="008648F8"/>
    <w:rsid w:val="00881AD2"/>
    <w:rsid w:val="00891A3D"/>
    <w:rsid w:val="008A0000"/>
    <w:rsid w:val="008A4096"/>
    <w:rsid w:val="008B1012"/>
    <w:rsid w:val="00904336"/>
    <w:rsid w:val="00913817"/>
    <w:rsid w:val="00913EA0"/>
    <w:rsid w:val="00914FA0"/>
    <w:rsid w:val="00924CE9"/>
    <w:rsid w:val="009516DA"/>
    <w:rsid w:val="00951A39"/>
    <w:rsid w:val="00954234"/>
    <w:rsid w:val="00964691"/>
    <w:rsid w:val="009A1575"/>
    <w:rsid w:val="009B7F58"/>
    <w:rsid w:val="009E06AC"/>
    <w:rsid w:val="00A212B1"/>
    <w:rsid w:val="00A35320"/>
    <w:rsid w:val="00A535AA"/>
    <w:rsid w:val="00A54422"/>
    <w:rsid w:val="00A636D6"/>
    <w:rsid w:val="00A65879"/>
    <w:rsid w:val="00A65A91"/>
    <w:rsid w:val="00A81C06"/>
    <w:rsid w:val="00A82DCB"/>
    <w:rsid w:val="00AC20A2"/>
    <w:rsid w:val="00AC3293"/>
    <w:rsid w:val="00AE2351"/>
    <w:rsid w:val="00B05E75"/>
    <w:rsid w:val="00B11BC3"/>
    <w:rsid w:val="00B145D9"/>
    <w:rsid w:val="00B14820"/>
    <w:rsid w:val="00B25F87"/>
    <w:rsid w:val="00B34692"/>
    <w:rsid w:val="00B37935"/>
    <w:rsid w:val="00B43921"/>
    <w:rsid w:val="00B46FFC"/>
    <w:rsid w:val="00B9287B"/>
    <w:rsid w:val="00B9560D"/>
    <w:rsid w:val="00BA4BEB"/>
    <w:rsid w:val="00BB044F"/>
    <w:rsid w:val="00BB0485"/>
    <w:rsid w:val="00BB6F18"/>
    <w:rsid w:val="00BC52F6"/>
    <w:rsid w:val="00BF370A"/>
    <w:rsid w:val="00BF6030"/>
    <w:rsid w:val="00C00575"/>
    <w:rsid w:val="00C24452"/>
    <w:rsid w:val="00C46689"/>
    <w:rsid w:val="00C47C66"/>
    <w:rsid w:val="00C51B06"/>
    <w:rsid w:val="00C52D03"/>
    <w:rsid w:val="00C631DF"/>
    <w:rsid w:val="00C72007"/>
    <w:rsid w:val="00C83934"/>
    <w:rsid w:val="00CC2F66"/>
    <w:rsid w:val="00CF1221"/>
    <w:rsid w:val="00D0668A"/>
    <w:rsid w:val="00D27558"/>
    <w:rsid w:val="00D429D9"/>
    <w:rsid w:val="00D805E6"/>
    <w:rsid w:val="00D871B0"/>
    <w:rsid w:val="00DE7B08"/>
    <w:rsid w:val="00E0165B"/>
    <w:rsid w:val="00E24E17"/>
    <w:rsid w:val="00E4204B"/>
    <w:rsid w:val="00E467CC"/>
    <w:rsid w:val="00E67DE9"/>
    <w:rsid w:val="00E74B41"/>
    <w:rsid w:val="00E87401"/>
    <w:rsid w:val="00E87440"/>
    <w:rsid w:val="00E94272"/>
    <w:rsid w:val="00EB0AC8"/>
    <w:rsid w:val="00EB50EF"/>
    <w:rsid w:val="00EF5C53"/>
    <w:rsid w:val="00F1292C"/>
    <w:rsid w:val="00F35115"/>
    <w:rsid w:val="00F351F6"/>
    <w:rsid w:val="00F37837"/>
    <w:rsid w:val="00F66900"/>
    <w:rsid w:val="00F730C6"/>
    <w:rsid w:val="00F808FB"/>
    <w:rsid w:val="00F82455"/>
    <w:rsid w:val="00F85CE6"/>
    <w:rsid w:val="00F91866"/>
    <w:rsid w:val="00F94A81"/>
    <w:rsid w:val="00FA50D2"/>
    <w:rsid w:val="00FC5C58"/>
    <w:rsid w:val="00FE5E89"/>
    <w:rsid w:val="00FF30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1B3"/>
    <w:pPr>
      <w:ind w:left="720"/>
      <w:contextualSpacing/>
    </w:pPr>
  </w:style>
  <w:style w:type="table" w:styleId="a4">
    <w:name w:val="Table Grid"/>
    <w:basedOn w:val="a1"/>
    <w:uiPriority w:val="39"/>
    <w:rsid w:val="007B4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B41B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unhideWhenUsed/>
    <w:rsid w:val="00086E10"/>
    <w:rPr>
      <w:color w:val="0563C1" w:themeColor="hyperlink"/>
      <w:u w:val="single"/>
    </w:rPr>
  </w:style>
  <w:style w:type="paragraph" w:customStyle="1" w:styleId="a6">
    <w:name w:val="Заголовок статьи"/>
    <w:basedOn w:val="a"/>
    <w:next w:val="a"/>
    <w:uiPriority w:val="99"/>
    <w:rsid w:val="00143ED6"/>
    <w:pPr>
      <w:widowControl w:val="0"/>
      <w:autoSpaceDE w:val="0"/>
      <w:autoSpaceDN w:val="0"/>
      <w:adjustRightInd w:val="0"/>
      <w:spacing w:after="0" w:line="240" w:lineRule="auto"/>
      <w:ind w:left="1612" w:hanging="892"/>
      <w:jc w:val="both"/>
    </w:pPr>
    <w:rPr>
      <w:rFonts w:ascii="Arial" w:eastAsia="Times New Roman" w:hAnsi="Arial" w:cs="Arial"/>
      <w:szCs w:val="24"/>
      <w:lang w:eastAsia="ru-RU"/>
    </w:rPr>
  </w:style>
  <w:style w:type="paragraph" w:styleId="a7">
    <w:name w:val="Plain Text"/>
    <w:basedOn w:val="a"/>
    <w:link w:val="a8"/>
    <w:rsid w:val="0026294B"/>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rsid w:val="0026294B"/>
    <w:rPr>
      <w:rFonts w:ascii="Courier New" w:eastAsia="Times New Roman" w:hAnsi="Courier New" w:cs="Times New Roman"/>
      <w:sz w:val="20"/>
      <w:szCs w:val="20"/>
      <w:lang w:eastAsia="ru-RU"/>
    </w:rPr>
  </w:style>
  <w:style w:type="paragraph" w:styleId="a9">
    <w:name w:val="Balloon Text"/>
    <w:basedOn w:val="a"/>
    <w:link w:val="aa"/>
    <w:uiPriority w:val="99"/>
    <w:semiHidden/>
    <w:unhideWhenUsed/>
    <w:rsid w:val="00D429D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429D9"/>
    <w:rPr>
      <w:rFonts w:ascii="Segoe UI" w:hAnsi="Segoe UI" w:cs="Segoe UI"/>
      <w:sz w:val="18"/>
      <w:szCs w:val="18"/>
    </w:rPr>
  </w:style>
  <w:style w:type="character" w:customStyle="1" w:styleId="ConsPlusNormal0">
    <w:name w:val="ConsPlusNormal Знак"/>
    <w:link w:val="ConsPlusNormal"/>
    <w:rsid w:val="00E24E17"/>
    <w:rPr>
      <w:rFonts w:ascii="Arial" w:eastAsia="Times New Roman" w:hAnsi="Arial" w:cs="Arial"/>
      <w:sz w:val="20"/>
      <w:szCs w:val="20"/>
      <w:lang w:eastAsia="ru-RU"/>
    </w:rPr>
  </w:style>
  <w:style w:type="paragraph" w:styleId="ab">
    <w:name w:val="Normal (Web)"/>
    <w:basedOn w:val="a"/>
    <w:uiPriority w:val="99"/>
    <w:unhideWhenUsed/>
    <w:rsid w:val="009B7F58"/>
    <w:pPr>
      <w:spacing w:before="100" w:beforeAutospacing="1" w:after="100" w:afterAutospacing="1" w:line="240" w:lineRule="auto"/>
    </w:pPr>
    <w:rPr>
      <w:rFonts w:eastAsia="Times New Roman" w:cs="Times New Roman"/>
      <w:szCs w:val="24"/>
      <w:lang w:eastAsia="ru-RU"/>
    </w:rPr>
  </w:style>
  <w:style w:type="character" w:customStyle="1" w:styleId="ac">
    <w:name w:val="Гипертекстовая ссылка"/>
    <w:basedOn w:val="a0"/>
    <w:uiPriority w:val="99"/>
    <w:rsid w:val="00555EEB"/>
    <w:rPr>
      <w:rFonts w:cs="Times New Roman"/>
      <w:b/>
      <w:color w:val="00800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E4A427603686A645BDD0EB77ACD125E2FFD1B0958913D22733AF7D4FCDB4E6FDC93E007BE2479EDB5E034DD0D18F956200D8C1529527fAE9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7</Pages>
  <Words>2554</Words>
  <Characters>14562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Дуда Ольга Владимировна</dc:creator>
  <cp:keywords/>
  <dc:description/>
  <cp:lastModifiedBy>Дуда Ольга Владимировна</cp:lastModifiedBy>
  <cp:revision>173</cp:revision>
  <cp:lastPrinted>2020-02-19T03:14:00Z</cp:lastPrinted>
  <dcterms:created xsi:type="dcterms:W3CDTF">2020-02-10T02:14:00Z</dcterms:created>
  <dcterms:modified xsi:type="dcterms:W3CDTF">2023-07-12T07:30:00Z</dcterms:modified>
</cp:coreProperties>
</file>